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АДМИНИСТРАЦИЯ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СЕЛЬСКОГО ПОСЕЛЕНИЯ «СЕЛО КАЛИНОВКА»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Ульчского муниципального района Хабаровского края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>ПОСТАНОВЛЕНИЕ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E5490C" w:rsidRPr="00773B5C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  <w:r w:rsidRPr="00B95980"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>0</w:t>
      </w:r>
      <w:r w:rsidR="00881BDF">
        <w:rPr>
          <w:rFonts w:eastAsia="Times New Roman"/>
          <w:bCs/>
          <w:lang w:eastAsia="ru-RU"/>
        </w:rPr>
        <w:t>9</w:t>
      </w:r>
      <w:r w:rsidRPr="00B95980">
        <w:rPr>
          <w:rFonts w:eastAsia="Times New Roman"/>
          <w:bCs/>
          <w:sz w:val="26"/>
          <w:szCs w:val="26"/>
          <w:lang w:eastAsia="ru-RU"/>
        </w:rPr>
        <w:t>.</w:t>
      </w:r>
      <w:r w:rsidRPr="00773B5C">
        <w:rPr>
          <w:rFonts w:eastAsia="Times New Roman"/>
          <w:bCs/>
          <w:lang w:eastAsia="ru-RU"/>
        </w:rPr>
        <w:t>0</w:t>
      </w:r>
      <w:r w:rsidR="00881BDF">
        <w:rPr>
          <w:rFonts w:eastAsia="Times New Roman"/>
          <w:bCs/>
          <w:lang w:eastAsia="ru-RU"/>
        </w:rPr>
        <w:t>2</w:t>
      </w:r>
      <w:r w:rsidRPr="00B95980">
        <w:rPr>
          <w:rFonts w:eastAsia="Times New Roman"/>
          <w:bCs/>
          <w:sz w:val="26"/>
          <w:szCs w:val="26"/>
          <w:lang w:eastAsia="ru-RU"/>
        </w:rPr>
        <w:t>.</w:t>
      </w:r>
      <w:r>
        <w:rPr>
          <w:rFonts w:eastAsia="Times New Roman"/>
          <w:bCs/>
          <w:lang w:eastAsia="ru-RU"/>
        </w:rPr>
        <w:t>2021</w:t>
      </w:r>
      <w:r w:rsidRPr="00773B5C">
        <w:rPr>
          <w:rFonts w:eastAsia="Times New Roman"/>
          <w:bCs/>
          <w:lang w:eastAsia="ru-RU"/>
        </w:rPr>
        <w:t xml:space="preserve">г. </w:t>
      </w:r>
      <w:r w:rsidRPr="00773B5C">
        <w:rPr>
          <w:rFonts w:eastAsia="Times New Roman"/>
          <w:bCs/>
          <w:lang w:eastAsia="ru-RU"/>
        </w:rPr>
        <w:tab/>
      </w:r>
      <w:r w:rsidRPr="00773B5C">
        <w:rPr>
          <w:rFonts w:eastAsia="Times New Roman"/>
          <w:bCs/>
          <w:lang w:eastAsia="ru-RU"/>
        </w:rPr>
        <w:tab/>
      </w:r>
      <w:r w:rsidRPr="00773B5C">
        <w:rPr>
          <w:rFonts w:eastAsia="Times New Roman"/>
          <w:bCs/>
          <w:lang w:eastAsia="ru-RU"/>
        </w:rPr>
        <w:tab/>
      </w:r>
      <w:bookmarkStart w:id="0" w:name="_GoBack"/>
      <w:bookmarkEnd w:id="0"/>
      <w:r w:rsidRPr="00773B5C">
        <w:rPr>
          <w:rFonts w:eastAsia="Times New Roman"/>
          <w:bCs/>
          <w:lang w:eastAsia="ru-RU"/>
        </w:rPr>
        <w:t>№</w:t>
      </w:r>
      <w:r w:rsidR="00EA6400">
        <w:rPr>
          <w:rFonts w:eastAsia="Times New Roman"/>
          <w:bCs/>
          <w:lang w:eastAsia="ru-RU"/>
        </w:rPr>
        <w:t>7</w:t>
      </w: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lang w:eastAsia="ru-RU"/>
        </w:rPr>
        <w:tab/>
      </w:r>
      <w:r w:rsidRPr="00B95980">
        <w:rPr>
          <w:rFonts w:eastAsia="Times New Roman"/>
          <w:bCs/>
          <w:sz w:val="26"/>
          <w:szCs w:val="26"/>
          <w:lang w:eastAsia="ru-RU"/>
        </w:rPr>
        <w:t>с. Калиновка</w:t>
      </w: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lang w:eastAsia="ru-RU"/>
        </w:rPr>
        <w:t xml:space="preserve">   </w:t>
      </w:r>
      <w:r w:rsidRPr="00B95980">
        <w:rPr>
          <w:rFonts w:eastAsia="Times New Roman"/>
          <w:bCs/>
          <w:sz w:val="26"/>
          <w:szCs w:val="26"/>
          <w:lang w:eastAsia="ru-RU"/>
        </w:rPr>
        <w:t>Об утверждении муниципальной программы «Обеспечение первичных мер пожарной безопасности на территории сельского поселения «Село Калиновка» на 20</w:t>
      </w:r>
      <w:r>
        <w:rPr>
          <w:rFonts w:eastAsia="Times New Roman"/>
          <w:bCs/>
          <w:sz w:val="26"/>
          <w:szCs w:val="26"/>
          <w:lang w:eastAsia="ru-RU"/>
        </w:rPr>
        <w:t>2</w:t>
      </w:r>
      <w:r w:rsidRPr="00B95980">
        <w:rPr>
          <w:rFonts w:eastAsia="Times New Roman"/>
          <w:bCs/>
          <w:sz w:val="26"/>
          <w:szCs w:val="26"/>
          <w:lang w:eastAsia="ru-RU"/>
        </w:rPr>
        <w:t>1-20</w:t>
      </w:r>
      <w:r>
        <w:rPr>
          <w:rFonts w:eastAsia="Times New Roman"/>
          <w:bCs/>
          <w:sz w:val="26"/>
          <w:szCs w:val="26"/>
          <w:lang w:eastAsia="ru-RU"/>
        </w:rPr>
        <w:t>23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годы»</w:t>
      </w: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Cs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left"/>
        <w:rPr>
          <w:rFonts w:eastAsia="Times New Roman"/>
          <w:b/>
          <w:bCs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В целях повышения эффективности и проведения в </w:t>
      </w:r>
      <w:r>
        <w:rPr>
          <w:rFonts w:eastAsia="Times New Roman"/>
          <w:sz w:val="26"/>
          <w:szCs w:val="26"/>
          <w:lang w:eastAsia="ru-RU"/>
        </w:rPr>
        <w:t>2021-2023</w:t>
      </w:r>
      <w:r w:rsidRPr="00B95980">
        <w:rPr>
          <w:rFonts w:eastAsia="Times New Roman"/>
          <w:sz w:val="26"/>
          <w:szCs w:val="26"/>
          <w:lang w:eastAsia="ru-RU"/>
        </w:rPr>
        <w:t xml:space="preserve"> годах комплекса мероприятий, направленных на профилактику пожаров и обеспечение первичных мер пожарной безопасности, усиления противопожарной защиты, 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 от 22.07.2008 года № 123-ФЗ «Технический регламент о требованиях пожарной безопасности», руководствуясь Уставом сельского поселения «Село Калиновка»»,  администрация сельского поселения  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ПОСТАНОВЛЯЕТ: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 xml:space="preserve">1. Утвердить муниципальную программу «Обеспечение первичных мер пожарной безопасности на территории сельского поселения «Село Калиновка» на </w:t>
      </w:r>
      <w:r>
        <w:rPr>
          <w:rFonts w:eastAsia="Times New Roman"/>
          <w:bCs/>
          <w:sz w:val="26"/>
          <w:szCs w:val="26"/>
          <w:lang w:eastAsia="ru-RU"/>
        </w:rPr>
        <w:t>2021-2023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годы» согласно приложению.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bCs/>
          <w:sz w:val="26"/>
          <w:szCs w:val="26"/>
          <w:lang w:eastAsia="ru-RU"/>
        </w:rPr>
        <w:t xml:space="preserve">2.  Специалисту </w:t>
      </w:r>
      <w:r w:rsidRPr="00B95980">
        <w:rPr>
          <w:rFonts w:eastAsia="Times New Roman"/>
          <w:bCs/>
          <w:sz w:val="26"/>
          <w:szCs w:val="26"/>
          <w:lang w:val="en-US" w:eastAsia="ru-RU"/>
        </w:rPr>
        <w:t>I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категории администрации    сельского поселения «Село Калиновка» (В. В., Тумали) при формировании бюджетов сельского поселения на </w:t>
      </w:r>
      <w:r>
        <w:rPr>
          <w:rFonts w:eastAsia="Times New Roman"/>
          <w:bCs/>
          <w:sz w:val="26"/>
          <w:szCs w:val="26"/>
          <w:lang w:eastAsia="ru-RU"/>
        </w:rPr>
        <w:t>2021-2023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 предусматривать средства на реализацию муниципальной программы «Обеспечение первичных мер пожарной безопасности на территории сельского поселения «Село Калиновка»» на </w:t>
      </w:r>
      <w:r>
        <w:rPr>
          <w:rFonts w:eastAsia="Times New Roman"/>
          <w:bCs/>
          <w:sz w:val="26"/>
          <w:szCs w:val="26"/>
          <w:lang w:eastAsia="ru-RU"/>
        </w:rPr>
        <w:t>2021-2023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годы».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 Опубликовать настоящее постановление в информационном листке органов местного самоуправления «Калиновский вестник» и разместить на официальном сайте администрации сельского поселения «Село Калиновка».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 Контроль за выполнением настоящего постановления оставляю за собой.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 Настоящее постановление вступает в силу после его официального опубликования (обнародования).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Глава сельского поселения                                                                     Т. А. Гейкер</w:t>
      </w: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lastRenderedPageBreak/>
        <w:t>Приложение</w:t>
      </w:r>
    </w:p>
    <w:p w:rsidR="00E5490C" w:rsidRPr="00B95980" w:rsidRDefault="00E5490C" w:rsidP="00E5490C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к постановлению </w:t>
      </w:r>
    </w:p>
    <w:p w:rsidR="00E5490C" w:rsidRPr="00B95980" w:rsidRDefault="00E5490C" w:rsidP="00E5490C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администрации</w:t>
      </w:r>
    </w:p>
    <w:p w:rsidR="00E5490C" w:rsidRPr="00B95980" w:rsidRDefault="00E5490C" w:rsidP="00E5490C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сельского поселения</w:t>
      </w:r>
    </w:p>
    <w:p w:rsidR="00E5490C" w:rsidRPr="00B95980" w:rsidRDefault="00E5490C" w:rsidP="00E5490C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«Село Калиновка»»</w:t>
      </w:r>
    </w:p>
    <w:p w:rsidR="00E5490C" w:rsidRPr="00B95980" w:rsidRDefault="00E5490C" w:rsidP="00E5490C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09</w:t>
      </w:r>
      <w:r w:rsidRPr="00B95980">
        <w:rPr>
          <w:rFonts w:eastAsia="Times New Roman"/>
          <w:sz w:val="26"/>
          <w:szCs w:val="26"/>
          <w:lang w:eastAsia="ru-RU"/>
        </w:rPr>
        <w:t>.0</w:t>
      </w:r>
      <w:r>
        <w:rPr>
          <w:rFonts w:eastAsia="Times New Roman"/>
          <w:sz w:val="26"/>
          <w:szCs w:val="26"/>
          <w:lang w:eastAsia="ru-RU"/>
        </w:rPr>
        <w:t>2</w:t>
      </w:r>
      <w:r w:rsidRPr="00B95980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>2021</w:t>
      </w:r>
      <w:r w:rsidRPr="00B95980">
        <w:rPr>
          <w:rFonts w:eastAsia="Times New Roman"/>
          <w:sz w:val="26"/>
          <w:szCs w:val="26"/>
          <w:lang w:eastAsia="ru-RU"/>
        </w:rPr>
        <w:t xml:space="preserve"> №</w:t>
      </w:r>
      <w:r>
        <w:rPr>
          <w:rFonts w:eastAsia="Times New Roman"/>
          <w:sz w:val="26"/>
          <w:szCs w:val="26"/>
          <w:lang w:eastAsia="ru-RU"/>
        </w:rPr>
        <w:t>7</w:t>
      </w:r>
    </w:p>
    <w:p w:rsidR="00E5490C" w:rsidRPr="00B95980" w:rsidRDefault="00E5490C" w:rsidP="00E5490C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>Муниципальная программа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>«Обеспечение первичных мер пожарной безопасности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>на территории сельского поселения «Село Калиновка»»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b/>
          <w:sz w:val="26"/>
          <w:szCs w:val="26"/>
          <w:lang w:eastAsia="ru-RU"/>
        </w:rPr>
        <w:t xml:space="preserve"> на </w:t>
      </w:r>
      <w:r>
        <w:rPr>
          <w:rFonts w:eastAsia="Times New Roman"/>
          <w:b/>
          <w:sz w:val="26"/>
          <w:szCs w:val="26"/>
          <w:lang w:eastAsia="ru-RU"/>
        </w:rPr>
        <w:t>2021-2023</w:t>
      </w:r>
      <w:r w:rsidRPr="00B95980">
        <w:rPr>
          <w:rFonts w:eastAsia="Times New Roman"/>
          <w:b/>
          <w:sz w:val="26"/>
          <w:szCs w:val="26"/>
          <w:lang w:eastAsia="ru-RU"/>
        </w:rPr>
        <w:t xml:space="preserve"> годы»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ПАСПОРТ ПРОГРАММЫ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71"/>
        <w:gridCol w:w="6060"/>
      </w:tblGrid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на территории сельского поселения «Село Калиновка»» на </w:t>
            </w: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Пункт 3 статьи 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«Село Калиновка» 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Укрепление системы обеспечения пожарной безопасности на территории сельского поселения «Село Калиновка» - обеспечение первичных мер пожарной безопасности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«Село Калиновка» от пожаров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Сроки и этапы реализации, объемы финансирования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Первый этап –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 xml:space="preserve"> год – 0 рублей</w:t>
            </w:r>
          </w:p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lastRenderedPageBreak/>
              <w:t>Второй этап –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>00 рублей</w:t>
            </w:r>
          </w:p>
          <w:p w:rsidR="00E5490C" w:rsidRPr="00B95980" w:rsidRDefault="00E5490C" w:rsidP="00E549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Третий этап –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5980">
              <w:rPr>
                <w:rFonts w:ascii="Times New Roman" w:hAnsi="Times New Roman"/>
                <w:sz w:val="24"/>
                <w:szCs w:val="24"/>
              </w:rPr>
              <w:t>000 рублей</w:t>
            </w:r>
          </w:p>
        </w:tc>
      </w:tr>
      <w:tr w:rsidR="00E5490C" w:rsidRPr="00B95980" w:rsidTr="0063214E"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Бюджет сельского поселения «Село Калиновка».                                                    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 «Село Калиновка»</w:t>
            </w:r>
          </w:p>
        </w:tc>
      </w:tr>
      <w:tr w:rsidR="00E5490C" w:rsidRPr="00B95980" w:rsidTr="0063214E">
        <w:trPr>
          <w:trHeight w:val="2339"/>
        </w:trPr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сельского поселения «Село Калиновка»;</w:t>
            </w:r>
          </w:p>
          <w:p w:rsidR="00E5490C" w:rsidRPr="00B95980" w:rsidRDefault="00E5490C" w:rsidP="0063214E">
            <w:pPr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- снижение количества пожаров, гибели и травматизма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E5490C" w:rsidRPr="00B95980" w:rsidTr="0063214E">
        <w:trPr>
          <w:trHeight w:val="971"/>
        </w:trPr>
        <w:tc>
          <w:tcPr>
            <w:tcW w:w="3227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6230" w:type="dxa"/>
            <w:shd w:val="clear" w:color="000000" w:fill="auto"/>
          </w:tcPr>
          <w:p w:rsidR="00E5490C" w:rsidRPr="00B95980" w:rsidRDefault="00E5490C" w:rsidP="006321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5980">
              <w:rPr>
                <w:rFonts w:ascii="Times New Roman" w:hAnsi="Times New Roman"/>
                <w:sz w:val="24"/>
                <w:szCs w:val="24"/>
              </w:rPr>
              <w:t>Контроль над ходом реализации Программы осуществляет глава администрации сельского поселения «Село Калиновка»</w:t>
            </w:r>
          </w:p>
        </w:tc>
      </w:tr>
    </w:tbl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1. Общие положения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1.1. Муниципальная программа «Обеспечение первичных мер пожарной безопасности на территории сельского поселения «Село Калиновка» на </w:t>
      </w:r>
      <w:r>
        <w:rPr>
          <w:rFonts w:eastAsia="Times New Roman"/>
          <w:sz w:val="26"/>
          <w:szCs w:val="26"/>
          <w:lang w:eastAsia="ru-RU"/>
        </w:rPr>
        <w:t>2021-2023</w:t>
      </w:r>
      <w:r w:rsidRPr="00B95980">
        <w:rPr>
          <w:rFonts w:eastAsia="Times New Roman"/>
          <w:sz w:val="26"/>
          <w:szCs w:val="26"/>
          <w:lang w:eastAsia="ru-RU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сельского поселения «Село Калиновка», усиления противопожарной защиты населения и материальных ценностей.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1.2. Программа разработана в соответствии с нормативными актами Российской Федерации: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- Федеральным </w:t>
      </w:r>
      <w:hyperlink r:id="rId6" w:history="1">
        <w:r w:rsidRPr="00B95980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B95980">
        <w:rPr>
          <w:rFonts w:eastAsia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- Федеральным </w:t>
      </w:r>
      <w:hyperlink r:id="rId7" w:history="1">
        <w:r w:rsidRPr="00B95980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B95980">
        <w:rPr>
          <w:rFonts w:eastAsia="Times New Roman"/>
          <w:sz w:val="26"/>
          <w:szCs w:val="26"/>
          <w:lang w:eastAsia="ru-RU"/>
        </w:rPr>
        <w:t xml:space="preserve"> от 21 декабря 1994 года № 69-ФЗ «О пожарной безопасности»;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 Федеральным законом от 22 июля 2008 года № 123-ФЗ «Технический регламент о требованиях пожарной безопасности».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 Содержание проблемы и обоснование необходимости ее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решения программными методами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2.1. Основными причинами возникновения пожаров и гибели людей являются неосторожное обращение с огнем, нарушение правил пожарной безопасности при </w:t>
      </w:r>
      <w:r w:rsidRPr="00B95980">
        <w:rPr>
          <w:rFonts w:eastAsia="Times New Roman"/>
          <w:sz w:val="26"/>
          <w:szCs w:val="26"/>
          <w:lang w:eastAsia="ru-RU"/>
        </w:rPr>
        <w:lastRenderedPageBreak/>
        <w:t>эксплуатации электроприборов и неисправность печного отопления. К числу объективных причин, обусловливающих крайнюю напряженность обстановки с пожарами в жилом секторе, следует отнести высокую степень изношенности жилого фонда, отсутствие экономических возможностей поддержания противопожарного состояния зданий, а также первичными средствами пожаротушения.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2.2. Для стабилизации обстановки с пожарами администрацией сельского поселения «Село Калиновка» ведется определенная работа по предупреждению пожаров: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-при проведении плановых проверок жилищного фонда особое внимание уделяется ветхому жилью, жилью</w:t>
      </w:r>
      <w:r w:rsidRPr="00B95980">
        <w:rPr>
          <w:rFonts w:eastAsia="Times New Roman"/>
          <w:bCs/>
          <w:sz w:val="26"/>
          <w:szCs w:val="26"/>
          <w:lang w:eastAsia="ru-RU"/>
        </w:rPr>
        <w:t xml:space="preserve"> социально неадаптированных граждан.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2.3. 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2.4. 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6) обеспечение беспрепятственного проезда пожарной техники к месту пожара;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7)  обеспечение связи и оповещения населения о пожаре;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2.5.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2.6. Для преодоления негативных тенденций в деле организации борьбы с пожарами необходимы целенаправленные и скоординированные действия администрации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2.7. Только целевой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 Разработка и принятие настоящей Программы позволят поэтапно решать обозначенные вопросы.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     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 Основные цели и задачи реализации Программы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3.1. Основной целью Программы является усиление системы противопожарной защиты сельского поселения «Село Калиновка»,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 Для ее достижения необходимо решение следующих основных задач: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3.2.2. Повышение готовности добровольного противопожарного формирования к тушению пожаров и ведению аварийно-спасательных работ.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3.2.4. Взаимодействие с пожарной частью – 18 Хабаровского края, расположенной на территории сельского поселения «Село Де-Кастри», в рамках межведомственного взаимодействия.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3.2.5.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3.2.6. Организация обучения и периодической подготовки руководителей, должностных лиц, лиц, ответственных за пожарную безопасность муниципальных учреждений, персонала, работников учреждений.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lastRenderedPageBreak/>
        <w:t>3.2.7. Организация информационного обеспечения для распространения пожарно-технических знаний, информирования населения о принятых администрацией сельского поселения решениях в области обеспечения пожарной безопасности, о правилах пожарной безопасности в быту.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3.3.Период действия Программы - 3 года (</w:t>
      </w:r>
      <w:r>
        <w:rPr>
          <w:rFonts w:eastAsia="Times New Roman"/>
          <w:sz w:val="26"/>
          <w:szCs w:val="26"/>
          <w:lang w:eastAsia="ru-RU"/>
        </w:rPr>
        <w:t>2021-2023</w:t>
      </w:r>
      <w:r w:rsidRPr="00B95980">
        <w:rPr>
          <w:rFonts w:eastAsia="Times New Roman"/>
          <w:sz w:val="26"/>
          <w:szCs w:val="26"/>
          <w:lang w:eastAsia="ru-RU"/>
        </w:rPr>
        <w:t xml:space="preserve"> годы).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«Село Калиновка»»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 Ресурсное обеспечение Программы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4.1. Программа реализуется за счет средств сельского поселения «Село Калиновка».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4.2. Объем средств может ежегодно уточняться в установленном порядке.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4.3.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 «Село Калиновка».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 Организация управления Программой и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контроль над ходом ее реализации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5.1. Администрация сельского поселения «Село Калиновка»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5.2. Общий контроль над реализацией Программы и контроль текущих мероприятий Программы осуществляет глава администрации сельского поселения «Село Калиновка».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6. Оценка эффективности последствий реализации Программы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B95980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  <w:r w:rsidRPr="00B95980">
        <w:rPr>
          <w:rFonts w:eastAsia="Times New Roman"/>
          <w:sz w:val="26"/>
          <w:szCs w:val="26"/>
          <w:lang w:eastAsia="ru-RU"/>
        </w:rPr>
        <w:softHyphen/>
      </w:r>
    </w:p>
    <w:p w:rsidR="00E5490C" w:rsidRPr="00B95980" w:rsidRDefault="00E5490C" w:rsidP="00E5490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  <w:sectPr w:rsidR="00E5490C" w:rsidRPr="00B95980" w:rsidSect="00025455">
          <w:headerReference w:type="default" r:id="rId8"/>
          <w:pgSz w:w="11906" w:h="16838"/>
          <w:pgMar w:top="1021" w:right="851" w:bottom="1021" w:left="1814" w:header="709" w:footer="709" w:gutter="0"/>
          <w:cols w:space="708"/>
          <w:titlePg/>
          <w:docGrid w:linePitch="360"/>
        </w:sectPr>
      </w:pPr>
      <w:r w:rsidRPr="00B95980">
        <w:rPr>
          <w:rFonts w:eastAsia="Times New Roman"/>
          <w:sz w:val="26"/>
          <w:szCs w:val="26"/>
          <w:lang w:eastAsia="ru-RU"/>
        </w:rPr>
        <w:t>_________________</w:t>
      </w:r>
    </w:p>
    <w:p w:rsidR="00E5490C" w:rsidRPr="00B95980" w:rsidRDefault="00E5490C" w:rsidP="00E5490C">
      <w:pPr>
        <w:autoSpaceDE w:val="0"/>
        <w:autoSpaceDN w:val="0"/>
        <w:adjustRightInd w:val="0"/>
        <w:spacing w:line="240" w:lineRule="exact"/>
        <w:ind w:left="11340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lastRenderedPageBreak/>
        <w:t>Приложение 1</w:t>
      </w:r>
    </w:p>
    <w:p w:rsidR="00E5490C" w:rsidRPr="00B95980" w:rsidRDefault="00E5490C" w:rsidP="00E5490C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к муниципальной программе </w:t>
      </w:r>
    </w:p>
    <w:p w:rsidR="00E5490C" w:rsidRPr="00B95980" w:rsidRDefault="00E5490C" w:rsidP="00E5490C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«Обеспечение первичных мер </w:t>
      </w:r>
    </w:p>
    <w:p w:rsidR="00E5490C" w:rsidRPr="00B95980" w:rsidRDefault="00E5490C" w:rsidP="00E5490C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пожарной безопасности на территории </w:t>
      </w:r>
    </w:p>
    <w:p w:rsidR="00E5490C" w:rsidRPr="00B95980" w:rsidRDefault="00E5490C" w:rsidP="00E5490C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сельского поселения «Село Калиновка» </w:t>
      </w:r>
    </w:p>
    <w:p w:rsidR="00E5490C" w:rsidRPr="00B95980" w:rsidRDefault="00E5490C" w:rsidP="00E5490C">
      <w:pPr>
        <w:autoSpaceDE w:val="0"/>
        <w:autoSpaceDN w:val="0"/>
        <w:adjustRightInd w:val="0"/>
        <w:spacing w:line="240" w:lineRule="exact"/>
        <w:jc w:val="righ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 xml:space="preserve">на </w:t>
      </w:r>
      <w:r>
        <w:rPr>
          <w:rFonts w:eastAsia="Times New Roman"/>
          <w:lang w:eastAsia="ru-RU"/>
        </w:rPr>
        <w:t>2021-2023</w:t>
      </w:r>
      <w:r w:rsidRPr="00B95980">
        <w:rPr>
          <w:rFonts w:eastAsia="Times New Roman"/>
          <w:lang w:eastAsia="ru-RU"/>
        </w:rPr>
        <w:t xml:space="preserve"> годы</w:t>
      </w:r>
    </w:p>
    <w:p w:rsidR="00E5490C" w:rsidRPr="00B95980" w:rsidRDefault="00E5490C" w:rsidP="00E5490C">
      <w:pPr>
        <w:autoSpaceDE w:val="0"/>
        <w:autoSpaceDN w:val="0"/>
        <w:adjustRightInd w:val="0"/>
        <w:spacing w:line="240" w:lineRule="exact"/>
        <w:ind w:left="11340"/>
        <w:rPr>
          <w:rFonts w:eastAsia="Times New Roman"/>
          <w:lang w:eastAsia="ru-RU"/>
        </w:rPr>
      </w:pPr>
    </w:p>
    <w:p w:rsidR="00E5490C" w:rsidRPr="00B95980" w:rsidRDefault="00E5490C" w:rsidP="00E5490C">
      <w:pPr>
        <w:autoSpaceDE w:val="0"/>
        <w:autoSpaceDN w:val="0"/>
        <w:adjustRightInd w:val="0"/>
        <w:spacing w:before="48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>ПЕРЕЧЕНЬ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 xml:space="preserve">мероприятий муниципальной программы </w:t>
      </w:r>
    </w:p>
    <w:p w:rsidR="00E5490C" w:rsidRPr="00B95980" w:rsidRDefault="00E5490C" w:rsidP="00E5490C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 xml:space="preserve">«Обеспечение первичных мер пожарной безопасности </w:t>
      </w:r>
    </w:p>
    <w:p w:rsidR="00E5490C" w:rsidRPr="00B95980" w:rsidRDefault="00E5490C" w:rsidP="00E5490C">
      <w:pPr>
        <w:autoSpaceDE w:val="0"/>
        <w:autoSpaceDN w:val="0"/>
        <w:adjustRightInd w:val="0"/>
        <w:spacing w:after="240"/>
        <w:jc w:val="center"/>
        <w:rPr>
          <w:rFonts w:eastAsia="Times New Roman"/>
          <w:b/>
          <w:bCs/>
          <w:lang w:eastAsia="ru-RU"/>
        </w:rPr>
      </w:pPr>
      <w:r w:rsidRPr="00B95980">
        <w:rPr>
          <w:rFonts w:eastAsia="Times New Roman"/>
          <w:b/>
          <w:bCs/>
          <w:lang w:eastAsia="ru-RU"/>
        </w:rPr>
        <w:t xml:space="preserve">на территории сельского поселения «Село Калиновка» на </w:t>
      </w:r>
      <w:r>
        <w:rPr>
          <w:rFonts w:eastAsia="Times New Roman"/>
          <w:b/>
          <w:bCs/>
          <w:lang w:eastAsia="ru-RU"/>
        </w:rPr>
        <w:t>2021-2023</w:t>
      </w:r>
      <w:r w:rsidRPr="00B95980">
        <w:rPr>
          <w:rFonts w:eastAsia="Times New Roman"/>
          <w:b/>
          <w:bCs/>
          <w:lang w:eastAsia="ru-RU"/>
        </w:rPr>
        <w:t xml:space="preserve"> годы»</w:t>
      </w:r>
    </w:p>
    <w:p w:rsidR="00E5490C" w:rsidRPr="00B95980" w:rsidRDefault="00E5490C" w:rsidP="00E5490C">
      <w:pPr>
        <w:tabs>
          <w:tab w:val="left" w:pos="14179"/>
        </w:tabs>
        <w:spacing w:after="494" w:line="1" w:lineRule="exact"/>
        <w:jc w:val="left"/>
        <w:rPr>
          <w:rFonts w:eastAsia="Times New Roman"/>
          <w:lang w:eastAsia="ru-RU"/>
        </w:rPr>
      </w:pPr>
      <w:r w:rsidRPr="00B95980">
        <w:rPr>
          <w:rFonts w:eastAsia="Times New Roman"/>
          <w:lang w:eastAsia="ru-RU"/>
        </w:rPr>
        <w:tab/>
      </w:r>
    </w:p>
    <w:tbl>
      <w:tblPr>
        <w:tblW w:w="1403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134"/>
        <w:gridCol w:w="1276"/>
        <w:gridCol w:w="1134"/>
        <w:gridCol w:w="992"/>
        <w:gridCol w:w="1843"/>
        <w:gridCol w:w="2551"/>
      </w:tblGrid>
      <w:tr w:rsidR="00E5490C" w:rsidRPr="00B95980" w:rsidTr="0063214E">
        <w:trPr>
          <w:trHeight w:hRule="exact" w:val="647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32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5490C" w:rsidRPr="00B95980" w:rsidRDefault="00E5490C" w:rsidP="006321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32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п/п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Мероприятия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Источник </w:t>
            </w: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финансир</w:t>
            </w: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ования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Объем финансирования (тыс. </w:t>
            </w:r>
            <w:r w:rsidRPr="00B95980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Pr="00B95980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исполнения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5490C" w:rsidRPr="00B95980" w:rsidTr="0063214E">
        <w:trPr>
          <w:trHeight w:hRule="exact" w:val="326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490C" w:rsidRPr="00B95980" w:rsidTr="0063214E">
        <w:trPr>
          <w:trHeight w:val="2492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tabs>
                <w:tab w:val="left" w:pos="0"/>
                <w:tab w:val="left" w:pos="340"/>
              </w:tabs>
              <w:autoSpaceDE w:val="0"/>
              <w:autoSpaceDN w:val="0"/>
              <w:adjustRightInd w:val="0"/>
              <w:ind w:right="-360"/>
              <w:jc w:val="left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Разработка и утверждение комплекса мероприятий по </w:t>
            </w:r>
            <w:r w:rsidRPr="00B95980">
              <w:rPr>
                <w:rFonts w:eastAsia="Times New Roman"/>
                <w:spacing w:val="3"/>
                <w:sz w:val="24"/>
                <w:szCs w:val="24"/>
                <w:lang w:eastAsia="ru-RU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3 квартал текущего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E5490C" w:rsidRPr="00B95980" w:rsidTr="0063214E">
        <w:trPr>
          <w:trHeight w:hRule="exact" w:val="1909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Калиновка»,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 Добровольная пожарная охрана</w:t>
            </w:r>
          </w:p>
        </w:tc>
      </w:tr>
      <w:tr w:rsidR="00E5490C" w:rsidRPr="00B95980" w:rsidTr="0063214E">
        <w:trPr>
          <w:trHeight w:hRule="exact" w:val="1139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Обновление минерализованной полосы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 квартал текущего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E5490C" w:rsidRPr="00B95980" w:rsidTr="0063214E">
        <w:trPr>
          <w:trHeight w:hRule="exact" w:val="1738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5"/>
                <w:sz w:val="24"/>
                <w:szCs w:val="24"/>
                <w:lang w:eastAsia="ru-RU"/>
              </w:rPr>
            </w:pP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E5490C" w:rsidRPr="00B95980" w:rsidTr="0063214E">
        <w:trPr>
          <w:trHeight w:hRule="exact" w:val="972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Выкос сухой травы на пустырях и заброшенных участках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Ежегодно весной и осенью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E5490C" w:rsidRPr="00B95980" w:rsidTr="0063214E">
        <w:trPr>
          <w:trHeight w:hRule="exact" w:val="1708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Проверка пожарной безопасности помещений, зданий жилого сектора.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Калиновка»,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Добровольная пожарная охрана</w:t>
            </w:r>
          </w:p>
        </w:tc>
      </w:tr>
      <w:tr w:rsidR="00E5490C" w:rsidRPr="00B95980" w:rsidTr="0063214E">
        <w:trPr>
          <w:trHeight w:hRule="exact" w:val="2435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учебно</w:t>
            </w:r>
            <w:proofErr w:type="spellEnd"/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- программных и методических материалов в области пожарной безопасности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E5490C" w:rsidRPr="00B95980" w:rsidTr="0063214E">
        <w:trPr>
          <w:trHeight w:hRule="exact" w:val="1018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E5490C" w:rsidRPr="00B95980" w:rsidTr="0063214E">
        <w:trPr>
          <w:trHeight w:hRule="exact" w:val="2124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Пожарная часть-18,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организации и учреждения - (по согласованию)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Добровольная пожарная охрана (по согласованию)</w:t>
            </w:r>
          </w:p>
        </w:tc>
      </w:tr>
      <w:tr w:rsidR="00E5490C" w:rsidRPr="00B95980" w:rsidTr="0063214E">
        <w:trPr>
          <w:trHeight w:hRule="exact" w:val="2021"/>
        </w:trPr>
        <w:tc>
          <w:tcPr>
            <w:tcW w:w="567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2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Изготовление методических материалов, памяток и листовок на противопожарную тематику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z w:val="24"/>
                <w:szCs w:val="24"/>
                <w:lang w:eastAsia="ru-RU"/>
              </w:rPr>
              <w:t>«Село Калиновка»</w:t>
            </w:r>
          </w:p>
        </w:tc>
      </w:tr>
      <w:tr w:rsidR="00E5490C" w:rsidRPr="00B95980" w:rsidTr="0063214E">
        <w:trPr>
          <w:trHeight w:hRule="exact" w:val="485"/>
        </w:trPr>
        <w:tc>
          <w:tcPr>
            <w:tcW w:w="5103" w:type="dxa"/>
            <w:gridSpan w:val="3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B95980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5490C" w:rsidRPr="00B95980" w:rsidRDefault="00E5490C" w:rsidP="006321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5490C" w:rsidRPr="00B95980" w:rsidRDefault="00E5490C" w:rsidP="00E5490C">
      <w:pPr>
        <w:spacing w:before="30" w:after="330" w:line="345" w:lineRule="atLeast"/>
        <w:jc w:val="center"/>
        <w:rPr>
          <w:rFonts w:ascii="Helvetica" w:eastAsia="Times New Roman" w:hAnsi="Helvetica"/>
          <w:color w:val="000000"/>
          <w:lang w:eastAsia="ru-RU"/>
        </w:rPr>
      </w:pPr>
    </w:p>
    <w:p w:rsidR="00E5490C" w:rsidRPr="00B95980" w:rsidRDefault="00E5490C" w:rsidP="00E5490C">
      <w:pPr>
        <w:spacing w:before="30" w:after="330" w:line="345" w:lineRule="atLeast"/>
        <w:jc w:val="center"/>
        <w:rPr>
          <w:rFonts w:ascii="Helvetica" w:eastAsia="Times New Roman" w:hAnsi="Helvetica"/>
          <w:color w:val="000000"/>
          <w:lang w:eastAsia="ru-RU"/>
        </w:rPr>
      </w:pPr>
    </w:p>
    <w:p w:rsidR="00E5490C" w:rsidRPr="00B95980" w:rsidRDefault="00E5490C" w:rsidP="00E5490C">
      <w:pPr>
        <w:spacing w:before="30" w:after="330" w:line="345" w:lineRule="atLeast"/>
        <w:jc w:val="center"/>
        <w:rPr>
          <w:rFonts w:ascii="Helvetica" w:eastAsia="Times New Roman" w:hAnsi="Helvetica"/>
          <w:color w:val="000000"/>
          <w:lang w:eastAsia="ru-RU"/>
        </w:rPr>
      </w:pPr>
      <w:r w:rsidRPr="00B95980">
        <w:rPr>
          <w:rFonts w:ascii="Helvetica" w:eastAsia="Times New Roman" w:hAnsi="Helvetica"/>
          <w:color w:val="000000"/>
          <w:lang w:eastAsia="ru-RU"/>
        </w:rPr>
        <w:t>____________________</w:t>
      </w:r>
    </w:p>
    <w:p w:rsidR="00E5490C" w:rsidRPr="00B95980" w:rsidRDefault="00E5490C" w:rsidP="00E5490C"/>
    <w:p w:rsidR="00E5490C" w:rsidRDefault="00E5490C" w:rsidP="00E5490C"/>
    <w:p w:rsidR="00E3392C" w:rsidRDefault="00593C09"/>
    <w:sectPr w:rsidR="00E3392C" w:rsidSect="007751E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09" w:rsidRDefault="00593C09">
      <w:r>
        <w:separator/>
      </w:r>
    </w:p>
  </w:endnote>
  <w:endnote w:type="continuationSeparator" w:id="0">
    <w:p w:rsidR="00593C09" w:rsidRDefault="0059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09" w:rsidRDefault="00593C09">
      <w:r>
        <w:separator/>
      </w:r>
    </w:p>
  </w:footnote>
  <w:footnote w:type="continuationSeparator" w:id="0">
    <w:p w:rsidR="00593C09" w:rsidRDefault="0059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5288"/>
      <w:docPartObj>
        <w:docPartGallery w:val="Page Numbers (Top of Page)"/>
        <w:docPartUnique/>
      </w:docPartObj>
    </w:sdtPr>
    <w:sdtEndPr/>
    <w:sdtContent>
      <w:p w:rsidR="00025455" w:rsidRDefault="00E549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DF">
          <w:rPr>
            <w:noProof/>
          </w:rPr>
          <w:t>9</w:t>
        </w:r>
        <w:r>
          <w:fldChar w:fldCharType="end"/>
        </w:r>
      </w:p>
    </w:sdtContent>
  </w:sdt>
  <w:p w:rsidR="00025455" w:rsidRDefault="00593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0C"/>
    <w:rsid w:val="001E15C0"/>
    <w:rsid w:val="00317ECB"/>
    <w:rsid w:val="00593C09"/>
    <w:rsid w:val="005A3899"/>
    <w:rsid w:val="00646794"/>
    <w:rsid w:val="00881BDF"/>
    <w:rsid w:val="00B9471C"/>
    <w:rsid w:val="00E5490C"/>
    <w:rsid w:val="00E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18310-D344-4C9B-9EA3-4FF048C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0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9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90C"/>
  </w:style>
  <w:style w:type="table" w:styleId="a5">
    <w:name w:val="Table Grid"/>
    <w:basedOn w:val="a1"/>
    <w:uiPriority w:val="99"/>
    <w:rsid w:val="00E5490C"/>
    <w:pPr>
      <w:spacing w:after="200" w:line="276" w:lineRule="auto"/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3</cp:revision>
  <dcterms:created xsi:type="dcterms:W3CDTF">2021-02-19T00:33:00Z</dcterms:created>
  <dcterms:modified xsi:type="dcterms:W3CDTF">2021-02-19T02:14:00Z</dcterms:modified>
</cp:coreProperties>
</file>