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5" w:rsidRDefault="00CF5A05" w:rsidP="00CF5A0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F5A05" w:rsidRDefault="00CF5A05" w:rsidP="00CF5A0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КАЛИНОВКА»</w:t>
      </w:r>
    </w:p>
    <w:p w:rsidR="00CF5A05" w:rsidRDefault="00CF5A05" w:rsidP="00CF5A0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CF5A05" w:rsidRDefault="00CF5A05" w:rsidP="00CF5A0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5A05" w:rsidRDefault="00CF5A05" w:rsidP="00CF5A0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C2B4B" w:rsidRDefault="004832B5" w:rsidP="007C2B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B4B" w:rsidRDefault="007C2B4B" w:rsidP="007C2B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32B5" w:rsidRDefault="004832B5" w:rsidP="007C2B4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:rsidR="004832B5" w:rsidRDefault="004832B5" w:rsidP="007C2B4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05A7D" w:rsidRDefault="004832B5" w:rsidP="007C2B4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FD6C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D51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01.08.2022</w:t>
      </w:r>
      <w:r w:rsidR="00461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№ </w:t>
      </w:r>
      <w:r w:rsidR="00D51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</w:p>
    <w:p w:rsidR="0046112C" w:rsidRPr="007C2B4B" w:rsidRDefault="0046112C" w:rsidP="007C2B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Калиновка</w:t>
      </w:r>
    </w:p>
    <w:p w:rsidR="007C2B4B" w:rsidRPr="004C5A24" w:rsidRDefault="004832B5" w:rsidP="007C2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11" w:rsidRPr="004C5A24" w:rsidRDefault="00CF6811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2B5" w:rsidRDefault="00480903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2B5" w:rsidRDefault="004832B5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32B5" w:rsidRDefault="004832B5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480903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5A7D" w:rsidRPr="004C5A24">
        <w:rPr>
          <w:rFonts w:ascii="Times New Roman" w:hAnsi="Times New Roman" w:cs="Times New Roman"/>
          <w:sz w:val="28"/>
          <w:szCs w:val="28"/>
        </w:rPr>
        <w:t>О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07452E" w:rsidRPr="004C5A24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924131">
        <w:rPr>
          <w:rFonts w:ascii="Times New Roman" w:hAnsi="Times New Roman" w:cs="Times New Roman"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131">
        <w:rPr>
          <w:rFonts w:ascii="Times New Roman" w:hAnsi="Times New Roman" w:cs="Times New Roman"/>
          <w:sz w:val="28"/>
          <w:szCs w:val="28"/>
        </w:rPr>
        <w:t>транспортной системы сельского поселения</w:t>
      </w:r>
      <w:r w:rsidR="00547BBC">
        <w:rPr>
          <w:rFonts w:ascii="Times New Roman" w:hAnsi="Times New Roman" w:cs="Times New Roman"/>
          <w:sz w:val="28"/>
          <w:szCs w:val="28"/>
        </w:rPr>
        <w:t xml:space="preserve"> «Село Калиновка</w:t>
      </w:r>
      <w:r w:rsidR="006104E9" w:rsidRPr="004C5A24">
        <w:rPr>
          <w:rFonts w:ascii="Times New Roman" w:hAnsi="Times New Roman" w:cs="Times New Roman"/>
          <w:sz w:val="28"/>
          <w:szCs w:val="28"/>
        </w:rPr>
        <w:t>»</w:t>
      </w:r>
      <w:r w:rsidR="00B94C68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92413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на 201</w:t>
      </w:r>
      <w:r w:rsidR="00924131">
        <w:rPr>
          <w:rFonts w:ascii="Times New Roman" w:hAnsi="Times New Roman" w:cs="Times New Roman"/>
          <w:sz w:val="28"/>
          <w:szCs w:val="28"/>
        </w:rPr>
        <w:t>7</w:t>
      </w:r>
      <w:r w:rsidR="006104E9" w:rsidRPr="004C5A24">
        <w:rPr>
          <w:rFonts w:ascii="Times New Roman" w:hAnsi="Times New Roman" w:cs="Times New Roman"/>
          <w:sz w:val="28"/>
          <w:szCs w:val="28"/>
        </w:rPr>
        <w:t>-20</w:t>
      </w:r>
      <w:r w:rsidR="00924131">
        <w:rPr>
          <w:rFonts w:ascii="Times New Roman" w:hAnsi="Times New Roman" w:cs="Times New Roman"/>
          <w:sz w:val="28"/>
          <w:szCs w:val="28"/>
        </w:rPr>
        <w:t>25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0BD9" w:rsidRPr="004C5A2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</w:t>
      </w:r>
      <w:r w:rsidR="00547BBC">
        <w:rPr>
          <w:rFonts w:ascii="Times New Roman" w:hAnsi="Times New Roman" w:cs="Times New Roman"/>
          <w:sz w:val="28"/>
          <w:szCs w:val="28"/>
        </w:rPr>
        <w:t>ации сельского п</w:t>
      </w:r>
      <w:r w:rsidR="00924131">
        <w:rPr>
          <w:rFonts w:ascii="Times New Roman" w:hAnsi="Times New Roman" w:cs="Times New Roman"/>
          <w:sz w:val="28"/>
          <w:szCs w:val="28"/>
        </w:rPr>
        <w:t>оселения «Село Калиновка»</w:t>
      </w:r>
      <w:r w:rsidR="00A70410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</w:t>
      </w:r>
      <w:r w:rsidR="003D4BAC">
        <w:rPr>
          <w:rFonts w:ascii="Times New Roman" w:hAnsi="Times New Roman" w:cs="Times New Roman"/>
          <w:sz w:val="28"/>
          <w:szCs w:val="28"/>
        </w:rPr>
        <w:t>ов</w:t>
      </w:r>
      <w:r w:rsidR="00A70410">
        <w:rPr>
          <w:rFonts w:ascii="Times New Roman" w:hAnsi="Times New Roman" w:cs="Times New Roman"/>
          <w:sz w:val="28"/>
          <w:szCs w:val="28"/>
        </w:rPr>
        <w:t>ского края</w:t>
      </w:r>
      <w:r w:rsidR="00924131">
        <w:rPr>
          <w:rFonts w:ascii="Times New Roman" w:hAnsi="Times New Roman" w:cs="Times New Roman"/>
          <w:sz w:val="28"/>
          <w:szCs w:val="28"/>
        </w:rPr>
        <w:t xml:space="preserve"> </w:t>
      </w:r>
      <w:r w:rsidR="0007452E">
        <w:rPr>
          <w:rFonts w:ascii="Times New Roman" w:hAnsi="Times New Roman" w:cs="Times New Roman"/>
          <w:sz w:val="28"/>
          <w:szCs w:val="28"/>
        </w:rPr>
        <w:t>от 12.12.2016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№ </w:t>
      </w:r>
      <w:r w:rsidR="00924131">
        <w:rPr>
          <w:rFonts w:ascii="Times New Roman" w:hAnsi="Times New Roman" w:cs="Times New Roman"/>
          <w:sz w:val="28"/>
          <w:szCs w:val="28"/>
        </w:rPr>
        <w:t>32</w:t>
      </w: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4C5A24" w:rsidRDefault="00924131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ст.179 Бюджетного кодекса  Российской Федерации, части 1 ст.15 Федерального закона от 06 октября 2003 г. № 131-ФЗ </w:t>
      </w:r>
      <w:r w:rsidR="001B784A" w:rsidRPr="004C5A24">
        <w:rPr>
          <w:rFonts w:ascii="Times New Roman" w:hAnsi="Times New Roman" w:cs="Times New Roman"/>
          <w:sz w:val="28"/>
          <w:szCs w:val="28"/>
        </w:rPr>
        <w:t>«</w:t>
      </w:r>
      <w:r w:rsidR="003B1439" w:rsidRPr="004C5A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от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июля 2011 г. № 192-ФЗ «О внесении изменений  в Федеральный закон «О безопасности  дорожного движения» и отдельные законодательные акты Российской Федерации», </w:t>
      </w:r>
      <w:r w:rsidR="00547BBC">
        <w:rPr>
          <w:rFonts w:ascii="Times New Roman" w:hAnsi="Times New Roman" w:cs="Times New Roman"/>
          <w:sz w:val="28"/>
          <w:szCs w:val="28"/>
        </w:rPr>
        <w:t xml:space="preserve"> 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бюджета дорожного фонда </w:t>
      </w:r>
      <w:r w:rsidR="00547BBC">
        <w:rPr>
          <w:rFonts w:ascii="Times New Roman" w:hAnsi="Times New Roman" w:cs="Times New Roman"/>
          <w:sz w:val="28"/>
          <w:szCs w:val="28"/>
        </w:rPr>
        <w:t>сельского поселения «Село Калиновка</w:t>
      </w:r>
      <w:r w:rsidR="004F40EC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</w:t>
      </w:r>
      <w:r w:rsidR="001921F9">
        <w:rPr>
          <w:rFonts w:ascii="Times New Roman" w:hAnsi="Times New Roman" w:cs="Times New Roman"/>
          <w:sz w:val="28"/>
          <w:szCs w:val="28"/>
        </w:rPr>
        <w:t>ального района</w:t>
      </w:r>
      <w:r w:rsidR="00A7041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B1439" w:rsidRPr="004C5A24">
        <w:rPr>
          <w:rFonts w:ascii="Times New Roman" w:hAnsi="Times New Roman" w:cs="Times New Roman"/>
          <w:sz w:val="28"/>
          <w:szCs w:val="28"/>
        </w:rPr>
        <w:t>,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>развития транспортной  системы  сельского поселения «Село Калиновка»  Ульчского муниципального района</w:t>
      </w:r>
      <w:r w:rsidR="00A70410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3D4BAC">
        <w:rPr>
          <w:rFonts w:ascii="Times New Roman" w:hAnsi="Times New Roman" w:cs="Times New Roman"/>
          <w:sz w:val="28"/>
          <w:szCs w:val="28"/>
        </w:rPr>
        <w:t xml:space="preserve">  края</w:t>
      </w:r>
      <w:r w:rsidR="001921F9">
        <w:rPr>
          <w:rFonts w:ascii="Times New Roman" w:hAnsi="Times New Roman" w:cs="Times New Roman"/>
          <w:sz w:val="28"/>
          <w:szCs w:val="28"/>
        </w:rPr>
        <w:t xml:space="preserve">, </w:t>
      </w:r>
      <w:r w:rsidR="004F40EC" w:rsidRPr="004C5A2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proofErr w:type="gramEnd"/>
    </w:p>
    <w:p w:rsidR="003B1439" w:rsidRPr="004C5A24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0BD9" w:rsidRPr="004C5A24" w:rsidRDefault="008F1F08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4C5A24">
        <w:rPr>
          <w:rFonts w:ascii="Times New Roman" w:hAnsi="Times New Roman" w:cs="Times New Roman"/>
          <w:sz w:val="28"/>
          <w:szCs w:val="28"/>
        </w:rPr>
        <w:t>Внести в М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28" w:tooltip="Ссылка на текущий документ" w:history="1">
        <w:r w:rsidR="003B1439" w:rsidRPr="004C5A2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6104E9" w:rsidRPr="004C5A24">
        <w:rPr>
          <w:rFonts w:ascii="Times New Roman" w:hAnsi="Times New Roman" w:cs="Times New Roman"/>
          <w:sz w:val="28"/>
          <w:szCs w:val="28"/>
        </w:rPr>
        <w:t xml:space="preserve"> «</w:t>
      </w:r>
      <w:r w:rsidR="001921F9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7BBC">
        <w:rPr>
          <w:rFonts w:ascii="Times New Roman" w:hAnsi="Times New Roman" w:cs="Times New Roman"/>
          <w:sz w:val="28"/>
          <w:szCs w:val="28"/>
        </w:rPr>
        <w:t xml:space="preserve"> «Село Калиновка</w:t>
      </w:r>
      <w:r w:rsidR="004F40EC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1921F9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07452E">
        <w:rPr>
          <w:rFonts w:ascii="Times New Roman" w:hAnsi="Times New Roman" w:cs="Times New Roman"/>
          <w:sz w:val="28"/>
          <w:szCs w:val="28"/>
        </w:rPr>
        <w:t>края на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201</w:t>
      </w:r>
      <w:r w:rsidR="001921F9">
        <w:rPr>
          <w:rFonts w:ascii="Times New Roman" w:hAnsi="Times New Roman" w:cs="Times New Roman"/>
          <w:sz w:val="28"/>
          <w:szCs w:val="28"/>
        </w:rPr>
        <w:t>7</w:t>
      </w:r>
      <w:r w:rsidR="004F40EC" w:rsidRPr="004C5A24">
        <w:rPr>
          <w:rFonts w:ascii="Times New Roman" w:hAnsi="Times New Roman" w:cs="Times New Roman"/>
          <w:sz w:val="28"/>
          <w:szCs w:val="28"/>
        </w:rPr>
        <w:t>-20</w:t>
      </w:r>
      <w:r w:rsidR="001921F9">
        <w:rPr>
          <w:rFonts w:ascii="Times New Roman" w:hAnsi="Times New Roman" w:cs="Times New Roman"/>
          <w:sz w:val="28"/>
          <w:szCs w:val="28"/>
        </w:rPr>
        <w:t>25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0BD9" w:rsidRPr="004C5A24">
        <w:rPr>
          <w:rFonts w:ascii="Times New Roman" w:hAnsi="Times New Roman" w:cs="Times New Roman"/>
          <w:sz w:val="28"/>
          <w:szCs w:val="28"/>
        </w:rPr>
        <w:t>,</w:t>
      </w:r>
      <w:r w:rsidR="00547BBC">
        <w:rPr>
          <w:rFonts w:ascii="Times New Roman" w:hAnsi="Times New Roman" w:cs="Times New Roman"/>
          <w:sz w:val="28"/>
          <w:szCs w:val="28"/>
        </w:rPr>
        <w:t xml:space="preserve"> </w:t>
      </w:r>
      <w:r w:rsidR="00B10BD9" w:rsidRPr="004C5A24">
        <w:rPr>
          <w:rFonts w:ascii="Times New Roman" w:hAnsi="Times New Roman" w:cs="Times New Roman"/>
          <w:sz w:val="28"/>
          <w:szCs w:val="28"/>
        </w:rPr>
        <w:t>утвержденную постановлением администр</w:t>
      </w:r>
      <w:r w:rsidR="00547BBC">
        <w:rPr>
          <w:rFonts w:ascii="Times New Roman" w:hAnsi="Times New Roman" w:cs="Times New Roman"/>
          <w:sz w:val="28"/>
          <w:szCs w:val="28"/>
        </w:rPr>
        <w:t>ации сельского поселения «</w:t>
      </w:r>
      <w:r w:rsidR="0007452E">
        <w:rPr>
          <w:rFonts w:ascii="Times New Roman" w:hAnsi="Times New Roman" w:cs="Times New Roman"/>
          <w:sz w:val="28"/>
          <w:szCs w:val="28"/>
        </w:rPr>
        <w:t>Село Калиновка</w:t>
      </w:r>
      <w:r w:rsidR="00B10BD9" w:rsidRPr="004C5A24">
        <w:rPr>
          <w:rFonts w:ascii="Times New Roman" w:hAnsi="Times New Roman" w:cs="Times New Roman"/>
          <w:sz w:val="28"/>
          <w:szCs w:val="28"/>
        </w:rPr>
        <w:t>»</w:t>
      </w:r>
      <w:r w:rsidR="003D4BAC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 Хабаровского края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от 1</w:t>
      </w:r>
      <w:r w:rsidR="001921F9">
        <w:rPr>
          <w:rFonts w:ascii="Times New Roman" w:hAnsi="Times New Roman" w:cs="Times New Roman"/>
          <w:sz w:val="28"/>
          <w:szCs w:val="28"/>
        </w:rPr>
        <w:t>2</w:t>
      </w:r>
      <w:r w:rsidR="00B10BD9" w:rsidRPr="004C5A24">
        <w:rPr>
          <w:rFonts w:ascii="Times New Roman" w:hAnsi="Times New Roman" w:cs="Times New Roman"/>
          <w:sz w:val="28"/>
          <w:szCs w:val="28"/>
        </w:rPr>
        <w:t>.</w:t>
      </w:r>
      <w:r w:rsidR="00547BBC">
        <w:rPr>
          <w:rFonts w:ascii="Times New Roman" w:hAnsi="Times New Roman" w:cs="Times New Roman"/>
          <w:sz w:val="28"/>
          <w:szCs w:val="28"/>
        </w:rPr>
        <w:t>12</w:t>
      </w:r>
      <w:r w:rsidR="00B10BD9" w:rsidRPr="004C5A24">
        <w:rPr>
          <w:rFonts w:ascii="Times New Roman" w:hAnsi="Times New Roman" w:cs="Times New Roman"/>
          <w:sz w:val="28"/>
          <w:szCs w:val="28"/>
        </w:rPr>
        <w:t>.201</w:t>
      </w:r>
      <w:r w:rsidR="001921F9">
        <w:rPr>
          <w:rFonts w:ascii="Times New Roman" w:hAnsi="Times New Roman" w:cs="Times New Roman"/>
          <w:sz w:val="28"/>
          <w:szCs w:val="28"/>
        </w:rPr>
        <w:t xml:space="preserve">6 </w:t>
      </w:r>
      <w:r w:rsidR="0007452E">
        <w:rPr>
          <w:rFonts w:ascii="Times New Roman" w:hAnsi="Times New Roman" w:cs="Times New Roman"/>
          <w:sz w:val="28"/>
          <w:szCs w:val="28"/>
        </w:rPr>
        <w:t>№ 32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2A9F" w:rsidRPr="004C5A24" w:rsidRDefault="008F1F08" w:rsidP="0042423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lastRenderedPageBreak/>
        <w:t xml:space="preserve">1.1. В паспорте строку </w:t>
      </w:r>
      <w:r w:rsidR="001921F9">
        <w:rPr>
          <w:rFonts w:ascii="Times New Roman" w:hAnsi="Times New Roman" w:cs="Times New Roman"/>
          <w:sz w:val="28"/>
          <w:szCs w:val="28"/>
        </w:rPr>
        <w:t>«</w:t>
      </w:r>
      <w:r w:rsidR="00036603">
        <w:rPr>
          <w:rFonts w:ascii="Times New Roman" w:hAnsi="Times New Roman" w:cs="Times New Roman"/>
          <w:sz w:val="28"/>
          <w:szCs w:val="28"/>
        </w:rPr>
        <w:t>Объемы бюджетных</w:t>
      </w:r>
      <w:r w:rsidR="001921F9">
        <w:rPr>
          <w:rFonts w:ascii="Times New Roman" w:hAnsi="Times New Roman" w:cs="Times New Roman"/>
          <w:sz w:val="28"/>
          <w:szCs w:val="28"/>
        </w:rPr>
        <w:t xml:space="preserve"> </w:t>
      </w:r>
      <w:r w:rsidR="00036603">
        <w:rPr>
          <w:rFonts w:ascii="Times New Roman" w:hAnsi="Times New Roman" w:cs="Times New Roman"/>
          <w:sz w:val="28"/>
          <w:szCs w:val="28"/>
        </w:rPr>
        <w:t>ассигнований программы</w:t>
      </w:r>
      <w:r w:rsidR="001921F9">
        <w:rPr>
          <w:rFonts w:ascii="Times New Roman" w:hAnsi="Times New Roman" w:cs="Times New Roman"/>
          <w:sz w:val="28"/>
          <w:szCs w:val="28"/>
        </w:rPr>
        <w:t>, в т</w:t>
      </w:r>
      <w:proofErr w:type="gramStart"/>
      <w:r w:rsidR="001921F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921F9">
        <w:rPr>
          <w:rFonts w:ascii="Times New Roman" w:hAnsi="Times New Roman" w:cs="Times New Roman"/>
          <w:sz w:val="28"/>
          <w:szCs w:val="28"/>
        </w:rPr>
        <w:t xml:space="preserve"> подпрограммы, в т.ч. разбивкой по </w:t>
      </w:r>
      <w:r w:rsidR="00036603">
        <w:rPr>
          <w:rFonts w:ascii="Times New Roman" w:hAnsi="Times New Roman" w:cs="Times New Roman"/>
          <w:sz w:val="28"/>
          <w:szCs w:val="28"/>
        </w:rPr>
        <w:t>годам</w:t>
      </w:r>
      <w:r w:rsidR="00036603" w:rsidRPr="004C5A24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068A0" w:rsidRPr="004C5A2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D4BAC">
        <w:rPr>
          <w:rFonts w:ascii="Times New Roman" w:hAnsi="Times New Roman" w:cs="Times New Roman"/>
          <w:sz w:val="28"/>
          <w:szCs w:val="28"/>
        </w:rPr>
        <w:t>»</w:t>
      </w:r>
      <w:r w:rsidR="001068A0" w:rsidRPr="004C5A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42"/>
        <w:gridCol w:w="7339"/>
      </w:tblGrid>
      <w:tr w:rsidR="001068A0" w:rsidRPr="00E408E2" w:rsidTr="003D4BAC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A9F" w:rsidRPr="000D286C" w:rsidRDefault="00036603" w:rsidP="00192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="001921F9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8A0" w:rsidRPr="000D286C" w:rsidRDefault="00036603" w:rsidP="001921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ассигнований программы</w:t>
            </w:r>
            <w:r w:rsidR="001921F9" w:rsidRPr="000D286C">
              <w:rPr>
                <w:rFonts w:ascii="Times New Roman" w:hAnsi="Times New Roman" w:cs="Times New Roman"/>
                <w:sz w:val="24"/>
                <w:szCs w:val="24"/>
              </w:rPr>
              <w:t>, в т</w:t>
            </w:r>
            <w:proofErr w:type="gramStart"/>
            <w:r w:rsidR="001921F9" w:rsidRPr="000D28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1921F9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 в т.ч. разбивкой по годам.  изложить в следующей редакции: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0D286C" w:rsidRDefault="00787D4E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-общий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>бъем финанс</w:t>
            </w: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ирования Программы из бюджета поселения</w:t>
            </w:r>
            <w:r w:rsidR="00041933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>составляет  2566,01</w:t>
            </w:r>
            <w:r w:rsidR="001A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068A0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  <w:r w:rsidR="00536A3F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>– 254,3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="00536A3F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7452E" w:rsidRPr="000D286C">
              <w:rPr>
                <w:rFonts w:ascii="Times New Roman" w:hAnsi="Times New Roman" w:cs="Times New Roman"/>
                <w:sz w:val="24"/>
                <w:szCs w:val="24"/>
              </w:rPr>
              <w:t>– 194</w:t>
            </w:r>
            <w:r w:rsidR="00847790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68A0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- 2019</w:t>
            </w:r>
            <w:r w:rsidR="00536A3F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508D3">
              <w:rPr>
                <w:rFonts w:ascii="Times New Roman" w:hAnsi="Times New Roman" w:cs="Times New Roman"/>
                <w:sz w:val="24"/>
                <w:szCs w:val="24"/>
              </w:rPr>
              <w:t>– 279,7</w:t>
            </w:r>
            <w:r w:rsidR="001A3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BBC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8A0" w:rsidRPr="000D286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47BBC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E508D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  <w:r w:rsidR="00547BBC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21F9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- 2021 год –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 xml:space="preserve"> 746,66</w:t>
            </w: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F61" w:rsidRPr="000D286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1921F9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- 2022 год –</w:t>
            </w:r>
            <w:r w:rsidR="00E5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  <w:r w:rsidR="00F74F61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21F9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- 2023 год –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="00F74F61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921F9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- 2024 год –</w:t>
            </w:r>
            <w:r w:rsidR="00A70410">
              <w:rPr>
                <w:rFonts w:ascii="Times New Roman" w:hAnsi="Times New Roman" w:cs="Times New Roman"/>
                <w:sz w:val="24"/>
                <w:szCs w:val="24"/>
              </w:rPr>
              <w:t xml:space="preserve"> 176,4</w:t>
            </w:r>
            <w:r w:rsidR="00F74F61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068A0" w:rsidRPr="000D286C" w:rsidRDefault="001921F9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6C">
              <w:rPr>
                <w:rFonts w:ascii="Times New Roman" w:hAnsi="Times New Roman" w:cs="Times New Roman"/>
                <w:sz w:val="24"/>
                <w:szCs w:val="24"/>
              </w:rPr>
              <w:t>- 2025 год -</w:t>
            </w:r>
            <w:r w:rsidR="00F74F61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F4" w:rsidRPr="000D286C">
              <w:rPr>
                <w:rFonts w:ascii="Times New Roman" w:hAnsi="Times New Roman" w:cs="Times New Roman"/>
                <w:sz w:val="24"/>
                <w:szCs w:val="24"/>
              </w:rPr>
              <w:t xml:space="preserve"> 105,0 тыс. рублей</w:t>
            </w:r>
          </w:p>
        </w:tc>
      </w:tr>
    </w:tbl>
    <w:p w:rsidR="003D4BAC" w:rsidRDefault="00BB2B14" w:rsidP="00BB2B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4F61" w:rsidRDefault="003D4BAC" w:rsidP="003D4B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68A0" w:rsidRPr="003960D0">
        <w:rPr>
          <w:rFonts w:ascii="Times New Roman" w:hAnsi="Times New Roman" w:cs="Times New Roman"/>
          <w:sz w:val="28"/>
          <w:szCs w:val="28"/>
        </w:rPr>
        <w:t xml:space="preserve">1.2. </w:t>
      </w:r>
      <w:r w:rsidR="00F74F61">
        <w:rPr>
          <w:rFonts w:ascii="Times New Roman" w:hAnsi="Times New Roman" w:cs="Times New Roman"/>
          <w:sz w:val="28"/>
          <w:szCs w:val="28"/>
        </w:rPr>
        <w:t xml:space="preserve"> Приложение № 4 к Муниципальной программе «Развитие транспортной системы сельского поселения «Село Калиновка» Ульчского муниципального района Хабаровского края на 2017-2025 годы» изложить </w:t>
      </w:r>
      <w:proofErr w:type="gramStart"/>
      <w:r w:rsidR="00F74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0A" w:rsidRDefault="00F74F61" w:rsidP="003D4BA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5460A" w:rsidRPr="0025460A" w:rsidRDefault="00424234" w:rsidP="003D4B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5460A" w:rsidRPr="0025460A">
        <w:rPr>
          <w:rFonts w:ascii="Times New Roman" w:hAnsi="Times New Roman" w:cs="Times New Roman"/>
          <w:b/>
          <w:sz w:val="28"/>
          <w:szCs w:val="28"/>
        </w:rPr>
        <w:t>ФИНАНСО</w:t>
      </w:r>
      <w:r w:rsidR="003D4BAC">
        <w:rPr>
          <w:rFonts w:ascii="Times New Roman" w:hAnsi="Times New Roman" w:cs="Times New Roman"/>
          <w:b/>
          <w:sz w:val="28"/>
          <w:szCs w:val="28"/>
        </w:rPr>
        <w:t>ВО</w:t>
      </w:r>
      <w:r w:rsidR="0025460A" w:rsidRPr="0025460A">
        <w:rPr>
          <w:rFonts w:ascii="Times New Roman" w:hAnsi="Times New Roman" w:cs="Times New Roman"/>
          <w:b/>
          <w:sz w:val="28"/>
          <w:szCs w:val="28"/>
        </w:rPr>
        <w:t>Е ОБЕСПЕЧЕНИЕ</w:t>
      </w:r>
    </w:p>
    <w:p w:rsidR="0025460A" w:rsidRDefault="0025460A" w:rsidP="003D4B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460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07452E" w:rsidRPr="0025460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54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52E" w:rsidRPr="0025460A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СЕЛЬСКОГО</w:t>
      </w:r>
      <w:r w:rsidRPr="0025460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5460A" w:rsidRDefault="0025460A" w:rsidP="003D4B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460A">
        <w:rPr>
          <w:rFonts w:ascii="Times New Roman" w:hAnsi="Times New Roman" w:cs="Times New Roman"/>
          <w:b/>
          <w:sz w:val="28"/>
          <w:szCs w:val="28"/>
        </w:rPr>
        <w:t>«СЕЛО КАЛИНОВКА» УЛЬЧСКОГО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60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 w:rsidR="003D4BAC">
        <w:rPr>
          <w:rFonts w:ascii="Times New Roman" w:hAnsi="Times New Roman" w:cs="Times New Roman"/>
          <w:b/>
          <w:sz w:val="28"/>
          <w:szCs w:val="28"/>
        </w:rPr>
        <w:t>»</w:t>
      </w:r>
    </w:p>
    <w:p w:rsidR="003D4BAC" w:rsidRPr="0025460A" w:rsidRDefault="003D4BAC" w:rsidP="002546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1559"/>
        <w:gridCol w:w="1701"/>
        <w:gridCol w:w="425"/>
        <w:gridCol w:w="425"/>
        <w:gridCol w:w="426"/>
        <w:gridCol w:w="425"/>
        <w:gridCol w:w="142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75869" w:rsidTr="003D4BAC">
        <w:trPr>
          <w:cantSplit/>
          <w:trHeight w:val="882"/>
        </w:trPr>
        <w:tc>
          <w:tcPr>
            <w:tcW w:w="568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25460A" w:rsidRPr="00475869" w:rsidRDefault="0025460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 xml:space="preserve">Ответственный исполнитель  </w:t>
            </w:r>
          </w:p>
        </w:tc>
        <w:tc>
          <w:tcPr>
            <w:tcW w:w="1843" w:type="dxa"/>
            <w:gridSpan w:val="5"/>
          </w:tcPr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Код бюджетной классификации</w:t>
            </w:r>
          </w:p>
        </w:tc>
        <w:tc>
          <w:tcPr>
            <w:tcW w:w="4110" w:type="dxa"/>
            <w:gridSpan w:val="10"/>
          </w:tcPr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Расходы</w:t>
            </w:r>
          </w:p>
          <w:p w:rsidR="0025460A" w:rsidRPr="00475869" w:rsidRDefault="0025460A" w:rsidP="004758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(тыс</w:t>
            </w:r>
            <w:proofErr w:type="gramStart"/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уб.), годы</w:t>
            </w:r>
          </w:p>
        </w:tc>
      </w:tr>
      <w:tr w:rsidR="003D4BAC" w:rsidTr="003D4BAC">
        <w:trPr>
          <w:cantSplit/>
          <w:trHeight w:val="960"/>
        </w:trPr>
        <w:tc>
          <w:tcPr>
            <w:tcW w:w="568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65F4" w:rsidRPr="00475869" w:rsidRDefault="007A65F4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425" w:type="dxa"/>
            <w:textDirection w:val="btLr"/>
          </w:tcPr>
          <w:p w:rsidR="00E62EA1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Рз</w:t>
            </w:r>
            <w:r w:rsidR="00E62EA1" w:rsidRPr="00475869">
              <w:rPr>
                <w:rFonts w:ascii="Times New Roman" w:hAnsi="Times New Roman" w:cs="Times New Roman"/>
                <w:sz w:val="22"/>
                <w:szCs w:val="24"/>
              </w:rPr>
              <w:t>Пр</w:t>
            </w:r>
          </w:p>
        </w:tc>
        <w:tc>
          <w:tcPr>
            <w:tcW w:w="426" w:type="dxa"/>
            <w:textDirection w:val="btLr"/>
          </w:tcPr>
          <w:p w:rsidR="007A65F4" w:rsidRPr="00475869" w:rsidRDefault="00E62EA1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425" w:type="dxa"/>
            <w:textDirection w:val="btLr"/>
          </w:tcPr>
          <w:p w:rsidR="007A65F4" w:rsidRPr="00475869" w:rsidRDefault="00E62EA1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425" w:type="dxa"/>
            <w:gridSpan w:val="2"/>
            <w:textDirection w:val="btLr"/>
          </w:tcPr>
          <w:p w:rsidR="007A65F4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  <w:p w:rsidR="00475869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26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</w:tr>
      <w:tr w:rsidR="003D4BAC" w:rsidTr="003D4BAC">
        <w:trPr>
          <w:cantSplit/>
          <w:trHeight w:val="964"/>
        </w:trPr>
        <w:tc>
          <w:tcPr>
            <w:tcW w:w="568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701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6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</w:tcPr>
          <w:p w:rsidR="007A65F4" w:rsidRPr="00475869" w:rsidRDefault="007A65F4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7A65F4" w:rsidRPr="00475869" w:rsidRDefault="00A70410" w:rsidP="001A366A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2566,01</w:t>
            </w:r>
          </w:p>
        </w:tc>
        <w:tc>
          <w:tcPr>
            <w:tcW w:w="425" w:type="dxa"/>
            <w:textDirection w:val="btLr"/>
          </w:tcPr>
          <w:p w:rsidR="007A65F4" w:rsidRPr="00475869" w:rsidRDefault="00A7041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254,3</w:t>
            </w:r>
          </w:p>
        </w:tc>
        <w:tc>
          <w:tcPr>
            <w:tcW w:w="426" w:type="dxa"/>
            <w:textDirection w:val="btLr"/>
          </w:tcPr>
          <w:p w:rsidR="007A65F4" w:rsidRPr="00475869" w:rsidRDefault="0084779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194,9</w:t>
            </w:r>
            <w:r w:rsidR="00A70410"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425" w:type="dxa"/>
            <w:textDirection w:val="btLr"/>
          </w:tcPr>
          <w:p w:rsidR="007A65F4" w:rsidRPr="00475869" w:rsidRDefault="001A366A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279.75</w:t>
            </w:r>
          </w:p>
        </w:tc>
        <w:tc>
          <w:tcPr>
            <w:tcW w:w="425" w:type="dxa"/>
            <w:textDirection w:val="btLr"/>
          </w:tcPr>
          <w:p w:rsidR="007A65F4" w:rsidRPr="00475869" w:rsidRDefault="00A7041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483,4</w:t>
            </w:r>
          </w:p>
        </w:tc>
        <w:tc>
          <w:tcPr>
            <w:tcW w:w="425" w:type="dxa"/>
            <w:textDirection w:val="btLr"/>
          </w:tcPr>
          <w:p w:rsidR="007A65F4" w:rsidRPr="00475869" w:rsidRDefault="00A7041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746,66</w:t>
            </w:r>
          </w:p>
        </w:tc>
        <w:tc>
          <w:tcPr>
            <w:tcW w:w="426" w:type="dxa"/>
            <w:textDirection w:val="btLr"/>
          </w:tcPr>
          <w:p w:rsidR="007A65F4" w:rsidRPr="00475869" w:rsidRDefault="00A7041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157,5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A70410">
              <w:rPr>
                <w:rFonts w:ascii="Times New Roman" w:hAnsi="Times New Roman" w:cs="Times New Roman"/>
                <w:sz w:val="22"/>
                <w:szCs w:val="24"/>
              </w:rPr>
              <w:t>68,1</w:t>
            </w:r>
          </w:p>
        </w:tc>
        <w:tc>
          <w:tcPr>
            <w:tcW w:w="425" w:type="dxa"/>
            <w:textDirection w:val="btLr"/>
          </w:tcPr>
          <w:p w:rsidR="007A65F4" w:rsidRPr="00475869" w:rsidRDefault="00A70410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176,4</w:t>
            </w:r>
          </w:p>
        </w:tc>
        <w:tc>
          <w:tcPr>
            <w:tcW w:w="425" w:type="dxa"/>
            <w:textDirection w:val="btLr"/>
          </w:tcPr>
          <w:p w:rsidR="007A65F4" w:rsidRPr="00475869" w:rsidRDefault="00475869" w:rsidP="00475869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</w:t>
            </w:r>
            <w:r w:rsidR="00A70410">
              <w:rPr>
                <w:rFonts w:ascii="Times New Roman" w:hAnsi="Times New Roman" w:cs="Times New Roman"/>
                <w:sz w:val="22"/>
                <w:szCs w:val="24"/>
              </w:rPr>
              <w:t>,0</w:t>
            </w:r>
          </w:p>
        </w:tc>
      </w:tr>
      <w:tr w:rsidR="003D4BAC" w:rsidTr="003D4BAC">
        <w:trPr>
          <w:cantSplit/>
          <w:trHeight w:val="1134"/>
        </w:trPr>
        <w:tc>
          <w:tcPr>
            <w:tcW w:w="568" w:type="dxa"/>
          </w:tcPr>
          <w:p w:rsidR="001A366A" w:rsidRPr="00475869" w:rsidRDefault="001A366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1A366A" w:rsidRPr="00475869" w:rsidRDefault="001A366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1A366A" w:rsidRPr="00475869" w:rsidRDefault="001A366A" w:rsidP="00F74F61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 w:rsidRPr="00475869">
              <w:rPr>
                <w:rFonts w:ascii="Times New Roman" w:hAnsi="Times New Roman" w:cs="Times New Roman"/>
                <w:sz w:val="22"/>
                <w:szCs w:val="24"/>
              </w:rPr>
              <w:t>Администрация сельского поселения «Село Калиновка» Ульчского муниципального района</w:t>
            </w:r>
            <w:r w:rsidR="003D4BAC">
              <w:rPr>
                <w:rFonts w:ascii="Times New Roman" w:hAnsi="Times New Roman" w:cs="Times New Roman"/>
                <w:sz w:val="22"/>
                <w:szCs w:val="24"/>
              </w:rPr>
              <w:t xml:space="preserve"> Хабаровского края</w:t>
            </w:r>
          </w:p>
        </w:tc>
        <w:tc>
          <w:tcPr>
            <w:tcW w:w="425" w:type="dxa"/>
            <w:textDirection w:val="btLr"/>
          </w:tcPr>
          <w:p w:rsidR="001A366A" w:rsidRPr="00475869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920</w:t>
            </w:r>
          </w:p>
        </w:tc>
        <w:tc>
          <w:tcPr>
            <w:tcW w:w="425" w:type="dxa"/>
            <w:textDirection w:val="btLr"/>
          </w:tcPr>
          <w:p w:rsidR="001A366A" w:rsidRPr="00475869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0409</w:t>
            </w:r>
          </w:p>
        </w:tc>
        <w:tc>
          <w:tcPr>
            <w:tcW w:w="426" w:type="dxa"/>
            <w:textDirection w:val="btLr"/>
          </w:tcPr>
          <w:p w:rsidR="001A366A" w:rsidRPr="00475869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8550000045</w:t>
            </w:r>
          </w:p>
        </w:tc>
        <w:tc>
          <w:tcPr>
            <w:tcW w:w="425" w:type="dxa"/>
            <w:textDirection w:val="btLr"/>
          </w:tcPr>
          <w:p w:rsidR="001A366A" w:rsidRPr="00475869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244</w:t>
            </w:r>
          </w:p>
        </w:tc>
        <w:tc>
          <w:tcPr>
            <w:tcW w:w="425" w:type="dxa"/>
            <w:gridSpan w:val="2"/>
            <w:textDirection w:val="btLr"/>
          </w:tcPr>
          <w:p w:rsidR="001A366A" w:rsidRDefault="00A70410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2566,01</w:t>
            </w:r>
          </w:p>
        </w:tc>
        <w:tc>
          <w:tcPr>
            <w:tcW w:w="425" w:type="dxa"/>
            <w:textDirection w:val="btLr"/>
          </w:tcPr>
          <w:p w:rsidR="001A366A" w:rsidRDefault="00A70410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254,3</w:t>
            </w:r>
          </w:p>
        </w:tc>
        <w:tc>
          <w:tcPr>
            <w:tcW w:w="426" w:type="dxa"/>
            <w:textDirection w:val="btLr"/>
          </w:tcPr>
          <w:p w:rsidR="001A366A" w:rsidRDefault="001A366A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194,9</w:t>
            </w:r>
          </w:p>
        </w:tc>
        <w:tc>
          <w:tcPr>
            <w:tcW w:w="425" w:type="dxa"/>
            <w:textDirection w:val="btLr"/>
          </w:tcPr>
          <w:p w:rsidR="001A366A" w:rsidRDefault="001A366A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279.75</w:t>
            </w:r>
          </w:p>
        </w:tc>
        <w:tc>
          <w:tcPr>
            <w:tcW w:w="425" w:type="dxa"/>
            <w:textDirection w:val="btLr"/>
          </w:tcPr>
          <w:p w:rsidR="001A366A" w:rsidRDefault="00A70410" w:rsidP="00A70410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483,4</w:t>
            </w:r>
          </w:p>
        </w:tc>
        <w:tc>
          <w:tcPr>
            <w:tcW w:w="425" w:type="dxa"/>
            <w:textDirection w:val="btLr"/>
          </w:tcPr>
          <w:p w:rsidR="001A366A" w:rsidRDefault="00A70410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746.66</w:t>
            </w:r>
          </w:p>
        </w:tc>
        <w:tc>
          <w:tcPr>
            <w:tcW w:w="426" w:type="dxa"/>
            <w:textDirection w:val="btLr"/>
          </w:tcPr>
          <w:p w:rsidR="001A366A" w:rsidRDefault="00A70410" w:rsidP="001A366A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157,5</w:t>
            </w:r>
          </w:p>
        </w:tc>
        <w:tc>
          <w:tcPr>
            <w:tcW w:w="425" w:type="dxa"/>
            <w:textDirection w:val="btLr"/>
          </w:tcPr>
          <w:p w:rsidR="001A366A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  <w:r w:rsidR="00A70410">
              <w:rPr>
                <w:rFonts w:ascii="Times New Roman" w:hAnsi="Times New Roman" w:cs="Times New Roman"/>
                <w:szCs w:val="24"/>
                <w:lang w:eastAsia="en-US"/>
              </w:rPr>
              <w:t>68,1</w:t>
            </w:r>
          </w:p>
        </w:tc>
        <w:tc>
          <w:tcPr>
            <w:tcW w:w="425" w:type="dxa"/>
            <w:textDirection w:val="btLr"/>
          </w:tcPr>
          <w:p w:rsidR="001A366A" w:rsidRDefault="00A70410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176,4</w:t>
            </w:r>
          </w:p>
        </w:tc>
        <w:tc>
          <w:tcPr>
            <w:tcW w:w="425" w:type="dxa"/>
            <w:textDirection w:val="btLr"/>
          </w:tcPr>
          <w:p w:rsidR="001A366A" w:rsidRDefault="001A366A" w:rsidP="00BB2B14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105,0</w:t>
            </w:r>
          </w:p>
        </w:tc>
      </w:tr>
    </w:tbl>
    <w:p w:rsidR="003D4BAC" w:rsidRDefault="00BB2B14" w:rsidP="00DA4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4BAC" w:rsidRDefault="003D4BAC" w:rsidP="00DA4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A09" w:rsidRPr="00DA4A09" w:rsidRDefault="003D4BAC" w:rsidP="00DA4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2B14">
        <w:rPr>
          <w:rFonts w:ascii="Times New Roman" w:hAnsi="Times New Roman" w:cs="Times New Roman"/>
          <w:sz w:val="28"/>
          <w:szCs w:val="28"/>
        </w:rPr>
        <w:t xml:space="preserve"> </w:t>
      </w:r>
      <w:r w:rsidR="00DA4A09" w:rsidRPr="00DA4A09">
        <w:rPr>
          <w:rFonts w:ascii="Times New Roman" w:hAnsi="Times New Roman" w:cs="Times New Roman"/>
          <w:sz w:val="28"/>
          <w:szCs w:val="28"/>
        </w:rPr>
        <w:t xml:space="preserve">2. </w:t>
      </w:r>
      <w:r w:rsidR="00DA4A09">
        <w:rPr>
          <w:rFonts w:ascii="Times New Roman" w:hAnsi="Times New Roman" w:cs="Times New Roman"/>
          <w:sz w:val="28"/>
          <w:szCs w:val="28"/>
        </w:rPr>
        <w:t>Контроль по выполнению</w:t>
      </w:r>
      <w:r w:rsidR="00DA4A09" w:rsidRPr="00DA4A0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0D286C" w:rsidRDefault="00DA4A09" w:rsidP="00DA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="00E9288D">
        <w:rPr>
          <w:rFonts w:ascii="Times New Roman" w:hAnsi="Times New Roman" w:cs="Times New Roman"/>
          <w:sz w:val="28"/>
          <w:szCs w:val="28"/>
        </w:rPr>
        <w:t>.</w:t>
      </w:r>
      <w:r w:rsidR="000D286C">
        <w:rPr>
          <w:rFonts w:ascii="Times New Roman" w:hAnsi="Times New Roman" w:cs="Times New Roman"/>
          <w:sz w:val="28"/>
          <w:szCs w:val="28"/>
        </w:rPr>
        <w:t xml:space="preserve"> Опубликовать н</w:t>
      </w:r>
      <w:r w:rsidR="00E9288D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7452E" w:rsidRPr="003960D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452E">
        <w:rPr>
          <w:rFonts w:ascii="Times New Roman" w:hAnsi="Times New Roman" w:cs="Times New Roman"/>
          <w:sz w:val="28"/>
          <w:szCs w:val="28"/>
        </w:rPr>
        <w:t>в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</w:t>
      </w:r>
      <w:r w:rsidR="00E9288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07452E">
        <w:rPr>
          <w:rFonts w:ascii="Times New Roman" w:hAnsi="Times New Roman" w:cs="Times New Roman"/>
          <w:sz w:val="28"/>
          <w:szCs w:val="28"/>
        </w:rPr>
        <w:t>листке «</w:t>
      </w:r>
      <w:r w:rsidR="00177979">
        <w:rPr>
          <w:rFonts w:ascii="Times New Roman" w:hAnsi="Times New Roman" w:cs="Times New Roman"/>
          <w:sz w:val="28"/>
          <w:szCs w:val="28"/>
        </w:rPr>
        <w:t xml:space="preserve">Калиновский </w:t>
      </w:r>
      <w:r w:rsidR="0007452E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07452E" w:rsidRPr="003960D0">
        <w:rPr>
          <w:rFonts w:ascii="Times New Roman" w:hAnsi="Times New Roman" w:cs="Times New Roman"/>
          <w:sz w:val="28"/>
          <w:szCs w:val="28"/>
        </w:rPr>
        <w:t>и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4F40EC" w:rsidRPr="003960D0">
        <w:rPr>
          <w:rFonts w:ascii="Times New Roman" w:hAnsi="Times New Roman" w:cs="Times New Roman"/>
          <w:sz w:val="28"/>
          <w:szCs w:val="28"/>
        </w:rPr>
        <w:t>администр</w:t>
      </w:r>
      <w:r w:rsidR="00177979">
        <w:rPr>
          <w:rFonts w:ascii="Times New Roman" w:hAnsi="Times New Roman" w:cs="Times New Roman"/>
          <w:sz w:val="28"/>
          <w:szCs w:val="28"/>
        </w:rPr>
        <w:t>ации сельского поселения</w:t>
      </w:r>
      <w:r w:rsidR="00BB2B14">
        <w:rPr>
          <w:rFonts w:ascii="Times New Roman" w:hAnsi="Times New Roman" w:cs="Times New Roman"/>
          <w:sz w:val="28"/>
          <w:szCs w:val="28"/>
        </w:rPr>
        <w:t>.</w:t>
      </w:r>
    </w:p>
    <w:p w:rsidR="00FD6CBD" w:rsidRDefault="000D286C" w:rsidP="003D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4A09">
        <w:rPr>
          <w:rFonts w:ascii="Times New Roman" w:hAnsi="Times New Roman" w:cs="Times New Roman"/>
          <w:sz w:val="28"/>
          <w:szCs w:val="28"/>
        </w:rPr>
        <w:t xml:space="preserve">4.Настоящее </w:t>
      </w:r>
      <w:r w:rsidR="0007452E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DA4A09">
        <w:rPr>
          <w:rFonts w:ascii="Times New Roman" w:hAnsi="Times New Roman" w:cs="Times New Roman"/>
          <w:sz w:val="28"/>
          <w:szCs w:val="28"/>
        </w:rPr>
        <w:t xml:space="preserve"> в силу после </w:t>
      </w:r>
      <w:r w:rsidR="00526C92">
        <w:rPr>
          <w:rFonts w:ascii="Times New Roman" w:hAnsi="Times New Roman" w:cs="Times New Roman"/>
          <w:sz w:val="28"/>
          <w:szCs w:val="28"/>
        </w:rPr>
        <w:t xml:space="preserve">дня </w:t>
      </w:r>
      <w:r w:rsidR="00DA4A09">
        <w:rPr>
          <w:rFonts w:ascii="Times New Roman" w:hAnsi="Times New Roman" w:cs="Times New Roman"/>
          <w:sz w:val="28"/>
          <w:szCs w:val="28"/>
        </w:rPr>
        <w:t xml:space="preserve">его </w:t>
      </w:r>
      <w:r w:rsidR="00526C9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A4A09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4F40EC" w:rsidRPr="003960D0">
        <w:rPr>
          <w:rFonts w:ascii="Times New Roman" w:hAnsi="Times New Roman" w:cs="Times New Roman"/>
          <w:sz w:val="28"/>
          <w:szCs w:val="28"/>
        </w:rPr>
        <w:t>.</w:t>
      </w:r>
    </w:p>
    <w:p w:rsidR="00FD6CBD" w:rsidRDefault="00FD6CBD" w:rsidP="003D4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469" w:rsidRDefault="00340469" w:rsidP="003D4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5D1" w:rsidRPr="00480903" w:rsidRDefault="003960D0" w:rsidP="003D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E928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B14">
        <w:rPr>
          <w:rFonts w:ascii="Times New Roman" w:hAnsi="Times New Roman" w:cs="Times New Roman"/>
          <w:sz w:val="28"/>
          <w:szCs w:val="28"/>
        </w:rPr>
        <w:t xml:space="preserve">                    Т. А. Гейк</w:t>
      </w:r>
      <w:bookmarkStart w:id="0" w:name="Par22"/>
      <w:bookmarkEnd w:id="0"/>
      <w:r w:rsidR="00480903">
        <w:rPr>
          <w:rFonts w:ascii="Times New Roman" w:hAnsi="Times New Roman" w:cs="Times New Roman"/>
          <w:sz w:val="28"/>
          <w:szCs w:val="28"/>
        </w:rPr>
        <w:t>ер</w:t>
      </w:r>
    </w:p>
    <w:sectPr w:rsidR="00AA25D1" w:rsidRPr="00480903" w:rsidSect="008546AB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9B" w:rsidRDefault="00E61A9B" w:rsidP="003B1439">
      <w:pPr>
        <w:spacing w:after="0" w:line="240" w:lineRule="auto"/>
      </w:pPr>
      <w:r>
        <w:separator/>
      </w:r>
    </w:p>
  </w:endnote>
  <w:endnote w:type="continuationSeparator" w:id="0">
    <w:p w:rsidR="00E61A9B" w:rsidRDefault="00E61A9B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9B" w:rsidRDefault="00E61A9B" w:rsidP="003B1439">
      <w:pPr>
        <w:spacing w:after="0" w:line="240" w:lineRule="auto"/>
      </w:pPr>
      <w:r>
        <w:separator/>
      </w:r>
    </w:p>
  </w:footnote>
  <w:footnote w:type="continuationSeparator" w:id="0">
    <w:p w:rsidR="00E61A9B" w:rsidRDefault="00E61A9B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850859"/>
      <w:docPartObj>
        <w:docPartGallery w:val="Page Numbers (Top of Page)"/>
        <w:docPartUnique/>
      </w:docPartObj>
    </w:sdtPr>
    <w:sdtContent>
      <w:p w:rsidR="008546AB" w:rsidRDefault="0030212E">
        <w:pPr>
          <w:pStyle w:val="a5"/>
          <w:jc w:val="center"/>
        </w:pPr>
        <w:r>
          <w:fldChar w:fldCharType="begin"/>
        </w:r>
        <w:r w:rsidR="008546AB">
          <w:instrText>PAGE   \* MERGEFORMAT</w:instrText>
        </w:r>
        <w:r>
          <w:fldChar w:fldCharType="separate"/>
        </w:r>
        <w:r w:rsidR="0046112C">
          <w:rPr>
            <w:noProof/>
          </w:rPr>
          <w:t>3</w:t>
        </w:r>
        <w:r>
          <w:fldChar w:fldCharType="end"/>
        </w:r>
      </w:p>
    </w:sdtContent>
  </w:sdt>
  <w:p w:rsidR="00787D4E" w:rsidRPr="003B1439" w:rsidRDefault="00787D4E" w:rsidP="003B14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11" w:rsidRDefault="00DC0211">
    <w:pPr>
      <w:pStyle w:val="a5"/>
      <w:jc w:val="center"/>
    </w:pPr>
  </w:p>
  <w:p w:rsidR="00DC0211" w:rsidRDefault="00DC02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E48F9"/>
    <w:rsid w:val="00000518"/>
    <w:rsid w:val="000207DF"/>
    <w:rsid w:val="00036603"/>
    <w:rsid w:val="00040FDB"/>
    <w:rsid w:val="00041933"/>
    <w:rsid w:val="00052131"/>
    <w:rsid w:val="00066009"/>
    <w:rsid w:val="0007452E"/>
    <w:rsid w:val="000818DD"/>
    <w:rsid w:val="000A6EDF"/>
    <w:rsid w:val="000B1489"/>
    <w:rsid w:val="000D0768"/>
    <w:rsid w:val="000D286C"/>
    <w:rsid w:val="000E132E"/>
    <w:rsid w:val="00102357"/>
    <w:rsid w:val="001068A0"/>
    <w:rsid w:val="00145717"/>
    <w:rsid w:val="001570C9"/>
    <w:rsid w:val="0016252D"/>
    <w:rsid w:val="00171C4D"/>
    <w:rsid w:val="00177979"/>
    <w:rsid w:val="0018123C"/>
    <w:rsid w:val="001921F9"/>
    <w:rsid w:val="001A366A"/>
    <w:rsid w:val="001B784A"/>
    <w:rsid w:val="001C1E6A"/>
    <w:rsid w:val="001F0629"/>
    <w:rsid w:val="00204842"/>
    <w:rsid w:val="0021109A"/>
    <w:rsid w:val="0021396D"/>
    <w:rsid w:val="00221654"/>
    <w:rsid w:val="00234D11"/>
    <w:rsid w:val="00244F2D"/>
    <w:rsid w:val="00245799"/>
    <w:rsid w:val="00245804"/>
    <w:rsid w:val="00246508"/>
    <w:rsid w:val="002466E4"/>
    <w:rsid w:val="0025460A"/>
    <w:rsid w:val="002856FB"/>
    <w:rsid w:val="00290307"/>
    <w:rsid w:val="002A5B6C"/>
    <w:rsid w:val="002B52B3"/>
    <w:rsid w:val="002C4B1B"/>
    <w:rsid w:val="002F4D02"/>
    <w:rsid w:val="0030212E"/>
    <w:rsid w:val="00322738"/>
    <w:rsid w:val="00325DD4"/>
    <w:rsid w:val="00334D99"/>
    <w:rsid w:val="00340469"/>
    <w:rsid w:val="0037471B"/>
    <w:rsid w:val="0039150F"/>
    <w:rsid w:val="003916D7"/>
    <w:rsid w:val="003960D0"/>
    <w:rsid w:val="003B1439"/>
    <w:rsid w:val="003D4BAC"/>
    <w:rsid w:val="003D6737"/>
    <w:rsid w:val="00405A7D"/>
    <w:rsid w:val="004145D4"/>
    <w:rsid w:val="00422E2E"/>
    <w:rsid w:val="00424234"/>
    <w:rsid w:val="00426228"/>
    <w:rsid w:val="004463DE"/>
    <w:rsid w:val="0045093F"/>
    <w:rsid w:val="0046112C"/>
    <w:rsid w:val="00463915"/>
    <w:rsid w:val="00475869"/>
    <w:rsid w:val="004801AA"/>
    <w:rsid w:val="00480903"/>
    <w:rsid w:val="004832B5"/>
    <w:rsid w:val="004C412B"/>
    <w:rsid w:val="004C5A24"/>
    <w:rsid w:val="004E48F9"/>
    <w:rsid w:val="004F40EC"/>
    <w:rsid w:val="00507B95"/>
    <w:rsid w:val="00520262"/>
    <w:rsid w:val="00521F84"/>
    <w:rsid w:val="00526C92"/>
    <w:rsid w:val="0053139A"/>
    <w:rsid w:val="00532716"/>
    <w:rsid w:val="00536A3F"/>
    <w:rsid w:val="00543D8E"/>
    <w:rsid w:val="00547BBC"/>
    <w:rsid w:val="0055130E"/>
    <w:rsid w:val="00571DA6"/>
    <w:rsid w:val="005B0225"/>
    <w:rsid w:val="005B38C1"/>
    <w:rsid w:val="005B4CD8"/>
    <w:rsid w:val="005D37F3"/>
    <w:rsid w:val="0060375C"/>
    <w:rsid w:val="00604EFA"/>
    <w:rsid w:val="006104E9"/>
    <w:rsid w:val="006117D9"/>
    <w:rsid w:val="006202C8"/>
    <w:rsid w:val="00644E5F"/>
    <w:rsid w:val="006F407C"/>
    <w:rsid w:val="00720B40"/>
    <w:rsid w:val="0073400C"/>
    <w:rsid w:val="0073571B"/>
    <w:rsid w:val="00740BEC"/>
    <w:rsid w:val="00772EF7"/>
    <w:rsid w:val="00787D4E"/>
    <w:rsid w:val="00795636"/>
    <w:rsid w:val="007A65F4"/>
    <w:rsid w:val="007B2A9F"/>
    <w:rsid w:val="007C2B4B"/>
    <w:rsid w:val="007D0EA8"/>
    <w:rsid w:val="007D734B"/>
    <w:rsid w:val="007E3ADB"/>
    <w:rsid w:val="007E4F0A"/>
    <w:rsid w:val="00810F6D"/>
    <w:rsid w:val="00847790"/>
    <w:rsid w:val="008546AB"/>
    <w:rsid w:val="00877E07"/>
    <w:rsid w:val="00884C4D"/>
    <w:rsid w:val="008910C4"/>
    <w:rsid w:val="008B10A1"/>
    <w:rsid w:val="008B4EFC"/>
    <w:rsid w:val="008C6AFD"/>
    <w:rsid w:val="008F1F08"/>
    <w:rsid w:val="00900711"/>
    <w:rsid w:val="00911A6B"/>
    <w:rsid w:val="00924131"/>
    <w:rsid w:val="00932933"/>
    <w:rsid w:val="00943622"/>
    <w:rsid w:val="00957CDF"/>
    <w:rsid w:val="00964A0C"/>
    <w:rsid w:val="0097698E"/>
    <w:rsid w:val="00990FAF"/>
    <w:rsid w:val="00992B2F"/>
    <w:rsid w:val="00994DB1"/>
    <w:rsid w:val="009B1D5E"/>
    <w:rsid w:val="009D0A5B"/>
    <w:rsid w:val="009E45E4"/>
    <w:rsid w:val="00A1500B"/>
    <w:rsid w:val="00A311E1"/>
    <w:rsid w:val="00A427E4"/>
    <w:rsid w:val="00A70410"/>
    <w:rsid w:val="00A7638B"/>
    <w:rsid w:val="00A86643"/>
    <w:rsid w:val="00A86F8E"/>
    <w:rsid w:val="00AA25D1"/>
    <w:rsid w:val="00AB24C3"/>
    <w:rsid w:val="00AD0A64"/>
    <w:rsid w:val="00AD4885"/>
    <w:rsid w:val="00AE3809"/>
    <w:rsid w:val="00AE6AE2"/>
    <w:rsid w:val="00AF22F5"/>
    <w:rsid w:val="00AF797B"/>
    <w:rsid w:val="00B10BD9"/>
    <w:rsid w:val="00B16732"/>
    <w:rsid w:val="00B44914"/>
    <w:rsid w:val="00B74BFA"/>
    <w:rsid w:val="00B85628"/>
    <w:rsid w:val="00B86CF4"/>
    <w:rsid w:val="00B94C68"/>
    <w:rsid w:val="00B9792B"/>
    <w:rsid w:val="00BA351F"/>
    <w:rsid w:val="00BA5466"/>
    <w:rsid w:val="00BB2B14"/>
    <w:rsid w:val="00BB3440"/>
    <w:rsid w:val="00BF29D2"/>
    <w:rsid w:val="00C017DE"/>
    <w:rsid w:val="00C06AED"/>
    <w:rsid w:val="00C34187"/>
    <w:rsid w:val="00C4484C"/>
    <w:rsid w:val="00C7768F"/>
    <w:rsid w:val="00C96A17"/>
    <w:rsid w:val="00CB6EA4"/>
    <w:rsid w:val="00CE7929"/>
    <w:rsid w:val="00CF5A05"/>
    <w:rsid w:val="00CF6811"/>
    <w:rsid w:val="00D06DF1"/>
    <w:rsid w:val="00D23BB0"/>
    <w:rsid w:val="00D24B62"/>
    <w:rsid w:val="00D43520"/>
    <w:rsid w:val="00D5150F"/>
    <w:rsid w:val="00D647CD"/>
    <w:rsid w:val="00D65C90"/>
    <w:rsid w:val="00D84372"/>
    <w:rsid w:val="00DA46E1"/>
    <w:rsid w:val="00DA4A09"/>
    <w:rsid w:val="00DC0211"/>
    <w:rsid w:val="00DD1142"/>
    <w:rsid w:val="00DD78BE"/>
    <w:rsid w:val="00DE3265"/>
    <w:rsid w:val="00DF5436"/>
    <w:rsid w:val="00DF73EF"/>
    <w:rsid w:val="00E033D8"/>
    <w:rsid w:val="00E237CC"/>
    <w:rsid w:val="00E24F3B"/>
    <w:rsid w:val="00E353AD"/>
    <w:rsid w:val="00E408E2"/>
    <w:rsid w:val="00E44A5C"/>
    <w:rsid w:val="00E508D3"/>
    <w:rsid w:val="00E517FF"/>
    <w:rsid w:val="00E52DBC"/>
    <w:rsid w:val="00E54F08"/>
    <w:rsid w:val="00E55AFD"/>
    <w:rsid w:val="00E61A9B"/>
    <w:rsid w:val="00E62EA1"/>
    <w:rsid w:val="00E9288D"/>
    <w:rsid w:val="00EA3A8D"/>
    <w:rsid w:val="00EE11D7"/>
    <w:rsid w:val="00EE2483"/>
    <w:rsid w:val="00EF0B0E"/>
    <w:rsid w:val="00F07125"/>
    <w:rsid w:val="00F1358F"/>
    <w:rsid w:val="00F60D85"/>
    <w:rsid w:val="00F65461"/>
    <w:rsid w:val="00F73426"/>
    <w:rsid w:val="00F74247"/>
    <w:rsid w:val="00F74F61"/>
    <w:rsid w:val="00F807AD"/>
    <w:rsid w:val="00F9080D"/>
    <w:rsid w:val="00F97F30"/>
    <w:rsid w:val="00FA3A90"/>
    <w:rsid w:val="00FB2DAB"/>
    <w:rsid w:val="00FD6CBD"/>
    <w:rsid w:val="00FE7628"/>
    <w:rsid w:val="00FF1F52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54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F5A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9C6A-09D4-4F50-9FC9-EFC4967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2022-08-29T05:37:00Z</cp:lastPrinted>
  <dcterms:created xsi:type="dcterms:W3CDTF">2017-11-15T23:33:00Z</dcterms:created>
  <dcterms:modified xsi:type="dcterms:W3CDTF">2022-08-30T05:44:00Z</dcterms:modified>
</cp:coreProperties>
</file>