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14" w:rsidRPr="00CE4538" w:rsidRDefault="00FC6914" w:rsidP="00CE4538">
      <w:pPr>
        <w:pStyle w:val="a3"/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</w:t>
      </w:r>
    </w:p>
    <w:p w:rsidR="00FC6914" w:rsidRPr="00CE4538" w:rsidRDefault="00FC6914" w:rsidP="00CE4538">
      <w:pPr>
        <w:pStyle w:val="a3"/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«СЕЛО </w:t>
      </w: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КАЛИНОВКА</w:t>
      </w: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FC6914" w:rsidRPr="00CE4538" w:rsidRDefault="00FC6914" w:rsidP="00CE453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Хабаровского муниципального района Хабаровского края</w:t>
      </w:r>
    </w:p>
    <w:p w:rsidR="00FC6914" w:rsidRPr="00CE4538" w:rsidRDefault="00FC6914" w:rsidP="00CE4538">
      <w:pPr>
        <w:pStyle w:val="a3"/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FC6914" w:rsidRPr="00CE4538" w:rsidRDefault="00FC6914" w:rsidP="00CE4538">
      <w:pPr>
        <w:pStyle w:val="a3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10.04.2023</w:t>
      </w: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с. </w:t>
      </w: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Калиновка</w:t>
      </w: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№</w:t>
      </w: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17</w:t>
      </w:r>
    </w:p>
    <w:p w:rsidR="00FC6914" w:rsidRPr="00CE4538" w:rsidRDefault="00FC6914" w:rsidP="00CE4538">
      <w:pPr>
        <w:pStyle w:val="a3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2023-2025 годы на территории сельского поселения «Село</w:t>
      </w: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Калиновка</w:t>
      </w:r>
      <w:r w:rsidRPr="00CE453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» Ульчского муниципального района Хабаровского края</w:t>
      </w: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соответствии со статьей 44 Федерального закона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сельского поселения </w:t>
      </w: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 Утвердить прилагаемую Программу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2023-2025 годы на территории сельского поселения «Село 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Калиновка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» Ульчского муниципального района Хабаровского края.</w:t>
      </w: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2. Опубликовать настоящее постановление в информационном листке органов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«Калиновский вестник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» и разместить на официальном сайте администрации сельского поселения.</w:t>
      </w: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3. </w:t>
      </w:r>
      <w:proofErr w:type="gramStart"/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4. Настоящее постановление вступает в силу после его официального опубликования (обнародования).</w:t>
      </w: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Т. А. Гейкер</w:t>
      </w:r>
    </w:p>
    <w:p w:rsidR="00FC6914" w:rsidRPr="00CE4538" w:rsidRDefault="00FC6914" w:rsidP="00CE45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УТВЕРЖДЕНА</w:t>
      </w:r>
    </w:p>
    <w:p w:rsidR="00FC6914" w:rsidRPr="00CE4538" w:rsidRDefault="00FC6914" w:rsidP="00CE453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FC6914" w:rsidRPr="00CE4538" w:rsidRDefault="00FC6914" w:rsidP="00CE453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«Село 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Калиновка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C6914" w:rsidRPr="00CE4538" w:rsidRDefault="00FC6914" w:rsidP="00CE453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Ульчского муниципального</w:t>
      </w:r>
    </w:p>
    <w:p w:rsidR="00FC6914" w:rsidRPr="00CE4538" w:rsidRDefault="00FC6914" w:rsidP="00CE4538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района Хабаровского края</w:t>
      </w:r>
    </w:p>
    <w:p w:rsidR="00FC6914" w:rsidRPr="00CE4538" w:rsidRDefault="00FC6914" w:rsidP="00CE4538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10.04.2023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FC6914" w:rsidRPr="00CE4538" w:rsidRDefault="00FC6914" w:rsidP="00CE453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</w:p>
    <w:p w:rsidR="00FC6914" w:rsidRPr="00CE4538" w:rsidRDefault="00FC6914" w:rsidP="00CE453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2023-2025 годы на территории сельского поселения «Село 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Калиновка</w:t>
      </w: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>» Ульчского муниципального района</w:t>
      </w:r>
    </w:p>
    <w:p w:rsidR="00FC6914" w:rsidRDefault="00FC6914" w:rsidP="00CE453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</w:p>
    <w:p w:rsidR="00CE4538" w:rsidRPr="00CE4538" w:rsidRDefault="00CE4538" w:rsidP="00CE453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C6914" w:rsidRPr="00CE4538" w:rsidRDefault="00FC6914" w:rsidP="00CE453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</w:t>
      </w:r>
      <w:proofErr w:type="gramStart"/>
      <w:r w:rsidRPr="00CE4538">
        <w:rPr>
          <w:color w:val="000000" w:themeColor="text1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2023-2025 годы на территории сельского поселения «Село </w:t>
      </w:r>
      <w:r w:rsidRPr="00CE4538">
        <w:rPr>
          <w:color w:val="000000" w:themeColor="text1"/>
          <w:sz w:val="28"/>
          <w:szCs w:val="28"/>
        </w:rPr>
        <w:t>Калиновка</w:t>
      </w:r>
      <w:r w:rsidRPr="00CE4538">
        <w:rPr>
          <w:color w:val="000000" w:themeColor="text1"/>
          <w:sz w:val="28"/>
          <w:szCs w:val="28"/>
        </w:rPr>
        <w:t>» Ульчского муниципального района Хабаровского края (далее – Программа) разработана в целях  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CE4538">
        <w:rPr>
          <w:color w:val="000000" w:themeColor="text1"/>
          <w:sz w:val="28"/>
          <w:szCs w:val="28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1.1. Вид муниципального контроля: муниципальный контроль на автомобильном транспорте и в дорожном хозяйстве в границах сельского поселения «Село </w:t>
      </w:r>
      <w:r w:rsidRPr="00CE4538">
        <w:rPr>
          <w:color w:val="000000" w:themeColor="text1"/>
          <w:sz w:val="28"/>
          <w:szCs w:val="28"/>
        </w:rPr>
        <w:t>Калиновка</w:t>
      </w:r>
      <w:r w:rsidRPr="00CE4538">
        <w:rPr>
          <w:color w:val="000000" w:themeColor="text1"/>
          <w:sz w:val="28"/>
          <w:szCs w:val="28"/>
        </w:rPr>
        <w:t>» Ульчского муниципального района Хабаровского края (далее – сельское поселение).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1.2. Предметом муниципального контроля на территории сельского поселения является соблюдение гражданами и организациями (далее – контролируемые лица) обязательных требований: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1) в области автомобильных дорог и дорожной деятельности, установленных в отношении автомобильных дорог: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б) к осуществлению работ по капитальному ремонту, ремонту и содержанию автомобильных дорог общего пользования и искусственных </w:t>
      </w:r>
      <w:r w:rsidRPr="00CE4538">
        <w:rPr>
          <w:color w:val="000000" w:themeColor="text1"/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в) 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Предметом муниципального контроля является также исполнение решений, принимаемых по результатам контрольных мероприятий.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В рамках профилактики рисков причинения вреда (ущерба) охраняемым законом ценностям администрацией сельского поселения «Село </w:t>
      </w:r>
      <w:r w:rsidRPr="00CE4538">
        <w:rPr>
          <w:color w:val="000000" w:themeColor="text1"/>
          <w:sz w:val="28"/>
          <w:szCs w:val="28"/>
        </w:rPr>
        <w:t>Калиновка</w:t>
      </w:r>
      <w:r w:rsidRPr="00CE4538">
        <w:rPr>
          <w:color w:val="000000" w:themeColor="text1"/>
          <w:sz w:val="28"/>
          <w:szCs w:val="28"/>
        </w:rPr>
        <w:t>» Ульчского муниципального района Хабаровского края (далее – администрация сельского поселения) осуществляются следующие мероприятия: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- размещение на официальном сайте администрации сельского поселения «Село </w:t>
      </w:r>
      <w:r w:rsidRPr="00CE4538">
        <w:rPr>
          <w:color w:val="000000" w:themeColor="text1"/>
          <w:sz w:val="28"/>
          <w:szCs w:val="28"/>
        </w:rPr>
        <w:t>Калиновка</w:t>
      </w:r>
      <w:r w:rsidRPr="00CE4538">
        <w:rPr>
          <w:color w:val="000000" w:themeColor="text1"/>
          <w:sz w:val="28"/>
          <w:szCs w:val="28"/>
        </w:rPr>
        <w:t>» Ульчского муниципального района Хабаровского края в информационно-телекоммуникационной сети "Интернет" (далее – официальный сайт администрации)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- 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-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lastRenderedPageBreak/>
        <w:t xml:space="preserve">         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2. Цели и задачи реализации Программы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2.1. Целями профилактической работы являются: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1) стимулирование добросовестного соблюдения обязательных требований всеми контролируемыми лицами;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4) предупреждение </w:t>
      </w:r>
      <w:proofErr w:type="gramStart"/>
      <w:r w:rsidRPr="00CE4538">
        <w:rPr>
          <w:color w:val="000000" w:themeColor="text1"/>
          <w:sz w:val="28"/>
          <w:szCs w:val="28"/>
        </w:rPr>
        <w:t>нарушений</w:t>
      </w:r>
      <w:proofErr w:type="gramEnd"/>
      <w:r w:rsidRPr="00CE4538">
        <w:rPr>
          <w:color w:val="000000" w:themeColor="text1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5) снижение административной нагрузки на контролируемых лиц;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6) снижение размера ущерба, причиняемого охраняемым законом ценностям.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2.2. Задачами профилактической работы являются: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1) укрепление системы профилактики нарушений обязательных требований;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3) повышение правосознания и правовой культуры организаций и граждан в сфере рассматриваемых правоотношений.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t xml:space="preserve">         В положении о виде контроля самостоятельная оценка соблюдения обязательных требований (</w:t>
      </w:r>
      <w:proofErr w:type="spellStart"/>
      <w:r w:rsidRPr="00CE4538">
        <w:rPr>
          <w:color w:val="000000" w:themeColor="text1"/>
          <w:sz w:val="28"/>
          <w:szCs w:val="28"/>
        </w:rPr>
        <w:t>самообследование</w:t>
      </w:r>
      <w:proofErr w:type="spellEnd"/>
      <w:r w:rsidRPr="00CE4538">
        <w:rPr>
          <w:color w:val="000000" w:themeColor="text1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CE4538">
        <w:rPr>
          <w:color w:val="000000" w:themeColor="text1"/>
          <w:sz w:val="28"/>
          <w:szCs w:val="28"/>
        </w:rPr>
        <w:t>самообследования</w:t>
      </w:r>
      <w:proofErr w:type="spellEnd"/>
      <w:r w:rsidRPr="00CE4538">
        <w:rPr>
          <w:color w:val="000000" w:themeColor="text1"/>
          <w:sz w:val="28"/>
          <w:szCs w:val="28"/>
        </w:rPr>
        <w:t xml:space="preserve"> в автоматизированном режиме не определены (ч.1 ст.51 №248-ФЗ).</w:t>
      </w:r>
      <w:r w:rsidRPr="00CE4538">
        <w:rPr>
          <w:rStyle w:val="a5"/>
          <w:color w:val="000000" w:themeColor="text1"/>
          <w:sz w:val="28"/>
          <w:szCs w:val="28"/>
        </w:rPr>
        <w:t> </w:t>
      </w:r>
    </w:p>
    <w:p w:rsidR="00FC6914" w:rsidRPr="00CE4538" w:rsidRDefault="00FC6914" w:rsidP="00CE45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4538">
        <w:rPr>
          <w:color w:val="000000" w:themeColor="text1"/>
          <w:sz w:val="28"/>
          <w:szCs w:val="28"/>
        </w:rPr>
        <w:lastRenderedPageBreak/>
        <w:t xml:space="preserve">         3. Перечень профилактических мероприятий, сроки (периодичность) их проведения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091"/>
        <w:gridCol w:w="2514"/>
        <w:gridCol w:w="2295"/>
      </w:tblGrid>
      <w:tr w:rsidR="00CE4538" w:rsidRPr="00CE4538" w:rsidTr="002579E1">
        <w:tc>
          <w:tcPr>
            <w:tcW w:w="44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91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Срок реализации мероприятия</w:t>
            </w:r>
          </w:p>
        </w:tc>
        <w:tc>
          <w:tcPr>
            <w:tcW w:w="229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Ответственное должностное лицо</w:t>
            </w:r>
          </w:p>
        </w:tc>
      </w:tr>
      <w:tr w:rsidR="00CE4538" w:rsidRPr="00CE4538" w:rsidTr="002579E1">
        <w:tc>
          <w:tcPr>
            <w:tcW w:w="9345" w:type="dxa"/>
            <w:gridSpan w:val="4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E4538"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</w:tr>
      <w:tr w:rsidR="00CE4538" w:rsidRPr="00CE4538" w:rsidTr="002579E1">
        <w:tc>
          <w:tcPr>
            <w:tcW w:w="445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1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514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29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 I категории</w:t>
            </w:r>
          </w:p>
        </w:tc>
      </w:tr>
      <w:tr w:rsidR="00CE4538" w:rsidRPr="00CE4538" w:rsidTr="002579E1">
        <w:tc>
          <w:tcPr>
            <w:tcW w:w="9345" w:type="dxa"/>
            <w:gridSpan w:val="4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Обобщение правоприменительной практики</w:t>
            </w:r>
          </w:p>
        </w:tc>
      </w:tr>
      <w:tr w:rsidR="00CE4538" w:rsidRPr="00CE4538" w:rsidTr="002579E1">
        <w:tc>
          <w:tcPr>
            <w:tcW w:w="445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1" w:type="dxa"/>
          </w:tcPr>
          <w:p w:rsidR="00FC6914" w:rsidRPr="00CE4538" w:rsidRDefault="00FC6914" w:rsidP="00CE45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E4538">
              <w:rPr>
                <w:color w:val="000000" w:themeColor="text1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C6914" w:rsidRPr="00CE4538" w:rsidRDefault="00FC6914" w:rsidP="00CE45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E4538">
              <w:rPr>
                <w:color w:val="000000" w:themeColor="text1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9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 I категории</w:t>
            </w:r>
          </w:p>
        </w:tc>
      </w:tr>
      <w:tr w:rsidR="00CE4538" w:rsidRPr="00CE4538" w:rsidTr="002579E1">
        <w:tc>
          <w:tcPr>
            <w:tcW w:w="9345" w:type="dxa"/>
            <w:gridSpan w:val="4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E4538"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Объявление предостережения</w:t>
            </w:r>
          </w:p>
        </w:tc>
      </w:tr>
      <w:tr w:rsidR="00CE4538" w:rsidRPr="00CE4538" w:rsidTr="002579E1">
        <w:tc>
          <w:tcPr>
            <w:tcW w:w="445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1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14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9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 I категории</w:t>
            </w:r>
          </w:p>
        </w:tc>
      </w:tr>
      <w:tr w:rsidR="00CE4538" w:rsidRPr="00CE4538" w:rsidTr="002579E1">
        <w:tc>
          <w:tcPr>
            <w:tcW w:w="9345" w:type="dxa"/>
            <w:gridSpan w:val="4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</w:tr>
      <w:tr w:rsidR="00CE4538" w:rsidRPr="00CE4538" w:rsidTr="002579E1">
        <w:trPr>
          <w:trHeight w:val="2256"/>
        </w:trPr>
        <w:tc>
          <w:tcPr>
            <w:tcW w:w="445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1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9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 I категории</w:t>
            </w:r>
          </w:p>
        </w:tc>
      </w:tr>
      <w:tr w:rsidR="00CE4538" w:rsidRPr="00CE4538" w:rsidTr="002579E1">
        <w:tc>
          <w:tcPr>
            <w:tcW w:w="445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91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2514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29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 I категории</w:t>
            </w:r>
          </w:p>
        </w:tc>
      </w:tr>
    </w:tbl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4. Показатели результативности и эффективности Программы</w:t>
      </w: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CE4538" w:rsidRPr="00CE4538" w:rsidTr="002579E1">
        <w:tc>
          <w:tcPr>
            <w:tcW w:w="562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668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1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Величина</w:t>
            </w:r>
          </w:p>
        </w:tc>
      </w:tr>
      <w:tr w:rsidR="00CE4538" w:rsidRPr="00CE4538" w:rsidTr="002579E1">
        <w:tc>
          <w:tcPr>
            <w:tcW w:w="562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 июля 2021 г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4538" w:rsidRPr="00CE4538" w:rsidTr="002579E1">
        <w:tc>
          <w:tcPr>
            <w:tcW w:w="562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1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 /</w:t>
            </w:r>
          </w:p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исполнено</w:t>
            </w:r>
          </w:p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538" w:rsidRPr="00CE4538" w:rsidTr="002579E1">
        <w:tc>
          <w:tcPr>
            <w:tcW w:w="562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(%)</w:t>
            </w:r>
            <w:proofErr w:type="gramEnd"/>
          </w:p>
        </w:tc>
        <w:tc>
          <w:tcPr>
            <w:tcW w:w="311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20% и более</w:t>
            </w:r>
          </w:p>
        </w:tc>
      </w:tr>
      <w:tr w:rsidR="00CE4538" w:rsidRPr="00CE4538" w:rsidTr="002579E1">
        <w:tc>
          <w:tcPr>
            <w:tcW w:w="562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FC6914" w:rsidRPr="00CE4538" w:rsidRDefault="00FC6914" w:rsidP="00CE453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15" w:type="dxa"/>
          </w:tcPr>
          <w:p w:rsidR="00FC6914" w:rsidRPr="00CE4538" w:rsidRDefault="00FC6914" w:rsidP="00CE453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538" w:rsidRPr="00CE4538" w:rsidRDefault="00CE4538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538" w:rsidRPr="00CE4538" w:rsidRDefault="00CE4538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914" w:rsidRPr="00CE4538" w:rsidRDefault="00FC6914" w:rsidP="00CE453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________________________________________</w:t>
      </w:r>
    </w:p>
    <w:p w:rsidR="00FF4577" w:rsidRPr="00CE4538" w:rsidRDefault="00FF4577" w:rsidP="00CE4538">
      <w:pPr>
        <w:spacing w:after="0" w:line="240" w:lineRule="auto"/>
        <w:rPr>
          <w:color w:val="000000" w:themeColor="text1"/>
        </w:rPr>
      </w:pPr>
    </w:p>
    <w:sectPr w:rsidR="00FF4577" w:rsidRPr="00CE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14"/>
    <w:rsid w:val="00CE4538"/>
    <w:rsid w:val="00FC691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1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914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Normal (Web)"/>
    <w:basedOn w:val="a"/>
    <w:uiPriority w:val="99"/>
    <w:semiHidden/>
    <w:unhideWhenUsed/>
    <w:rsid w:val="00FC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6914"/>
    <w:rPr>
      <w:b/>
      <w:bCs/>
    </w:rPr>
  </w:style>
  <w:style w:type="table" w:styleId="a6">
    <w:name w:val="Table Grid"/>
    <w:basedOn w:val="a1"/>
    <w:uiPriority w:val="39"/>
    <w:rsid w:val="00FC691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1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914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Normal (Web)"/>
    <w:basedOn w:val="a"/>
    <w:uiPriority w:val="99"/>
    <w:semiHidden/>
    <w:unhideWhenUsed/>
    <w:rsid w:val="00FC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6914"/>
    <w:rPr>
      <w:b/>
      <w:bCs/>
    </w:rPr>
  </w:style>
  <w:style w:type="table" w:styleId="a6">
    <w:name w:val="Table Grid"/>
    <w:basedOn w:val="a1"/>
    <w:uiPriority w:val="39"/>
    <w:rsid w:val="00FC691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1816</Words>
  <Characters>10355</Characters>
  <Application>Microsoft Office Word</Application>
  <DocSecurity>0</DocSecurity>
  <Lines>86</Lines>
  <Paragraphs>24</Paragraphs>
  <ScaleCrop>false</ScaleCrop>
  <Company>HP</Company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2023-04-11T01:37:00Z</dcterms:created>
  <dcterms:modified xsi:type="dcterms:W3CDTF">2023-04-11T01:41:00Z</dcterms:modified>
</cp:coreProperties>
</file>